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608F3E" w14:textId="1D4E20D4" w:rsidR="008342F4" w:rsidRDefault="003C5859" w:rsidP="000C3C3C">
      <w:pPr>
        <w:pStyle w:val="Heading1"/>
        <w:spacing w:line="276" w:lineRule="auto"/>
        <w:ind w:left="0"/>
        <w:jc w:val="center"/>
        <w:rPr>
          <w:sz w:val="52"/>
          <w:u w:val="none"/>
        </w:rPr>
      </w:pPr>
      <w:r>
        <w:rPr>
          <w:noProof/>
          <w:lang w:eastAsia="en-GB"/>
        </w:rPr>
        <w:drawing>
          <wp:anchor distT="0" distB="0" distL="114300" distR="114300" simplePos="0" relativeHeight="251657216" behindDoc="0" locked="0" layoutInCell="1" allowOverlap="1" wp14:anchorId="5E544E7E" wp14:editId="25561CB4">
            <wp:simplePos x="0" y="0"/>
            <wp:positionH relativeFrom="column">
              <wp:posOffset>10795</wp:posOffset>
            </wp:positionH>
            <wp:positionV relativeFrom="paragraph">
              <wp:posOffset>138678</wp:posOffset>
            </wp:positionV>
            <wp:extent cx="2240915" cy="6877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40915" cy="6877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191" behindDoc="0" locked="0" layoutInCell="1" allowOverlap="1" wp14:anchorId="6020EBDC" wp14:editId="0FF74B5F">
                <wp:simplePos x="0" y="0"/>
                <wp:positionH relativeFrom="column">
                  <wp:posOffset>-925551</wp:posOffset>
                </wp:positionH>
                <wp:positionV relativeFrom="paragraph">
                  <wp:posOffset>-508155</wp:posOffset>
                </wp:positionV>
                <wp:extent cx="7694341" cy="1672683"/>
                <wp:effectExtent l="0" t="0" r="1905" b="3810"/>
                <wp:wrapNone/>
                <wp:docPr id="3" name="Rectangle 3"/>
                <wp:cNvGraphicFramePr/>
                <a:graphic xmlns:a="http://schemas.openxmlformats.org/drawingml/2006/main">
                  <a:graphicData uri="http://schemas.microsoft.com/office/word/2010/wordprocessingShape">
                    <wps:wsp>
                      <wps:cNvSpPr/>
                      <wps:spPr>
                        <a:xfrm>
                          <a:off x="0" y="0"/>
                          <a:ext cx="7694341" cy="1672683"/>
                        </a:xfrm>
                        <a:prstGeom prst="rect">
                          <a:avLst/>
                        </a:prstGeom>
                        <a:solidFill>
                          <a:srgbClr val="0E4C8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91B4C" id="Rectangle 3" o:spid="_x0000_s1026" style="position:absolute;margin-left:-72.9pt;margin-top:-40pt;width:605.85pt;height:131.7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" fillcolor="#0e4c88" stroked="f" strokeweight="2pt"/>
            </w:pict>
          </mc:Fallback>
        </mc:AlternateContent>
      </w:r>
    </w:p>
    <w:p w14:paraId="376430FD" w14:textId="6552790A" w:rsidR="008342F4" w:rsidRDefault="008342F4" w:rsidP="000C3C3C">
      <w:pPr>
        <w:pStyle w:val="Heading1"/>
        <w:tabs>
          <w:tab w:val="clear" w:pos="2880"/>
          <w:tab w:val="left" w:pos="142"/>
        </w:tabs>
        <w:spacing w:line="276" w:lineRule="auto"/>
        <w:ind w:left="0"/>
        <w:jc w:val="center"/>
        <w:rPr>
          <w:sz w:val="22"/>
          <w:u w:val="none"/>
        </w:rPr>
      </w:pPr>
    </w:p>
    <w:p w14:paraId="19B8304E" w14:textId="259A31F1" w:rsidR="008342F4" w:rsidRDefault="008342F4" w:rsidP="000C3C3C">
      <w:pPr>
        <w:spacing w:line="276" w:lineRule="auto"/>
        <w:rPr>
          <w:rFonts w:ascii="Tahoma" w:hAnsi="Tahoma" w:cs="Tahoma"/>
        </w:rPr>
      </w:pPr>
    </w:p>
    <w:p w14:paraId="4A21E45F" w14:textId="11BEFD5C" w:rsidR="008342F4" w:rsidRDefault="008342F4" w:rsidP="000C3C3C">
      <w:pPr>
        <w:spacing w:line="276" w:lineRule="auto"/>
        <w:jc w:val="both"/>
        <w:rPr>
          <w:rFonts w:ascii="Tahoma" w:hAnsi="Tahoma" w:cs="Tahoma"/>
        </w:rPr>
      </w:pPr>
    </w:p>
    <w:p w14:paraId="1142E7A8" w14:textId="01E2ECF8" w:rsidR="008342F4" w:rsidRDefault="008342F4" w:rsidP="000C3C3C">
      <w:pPr>
        <w:spacing w:line="276" w:lineRule="auto"/>
        <w:jc w:val="both"/>
        <w:rPr>
          <w:rFonts w:ascii="Tahoma" w:hAnsi="Tahoma" w:cs="Tahoma"/>
        </w:rPr>
      </w:pPr>
    </w:p>
    <w:p w14:paraId="29160F94" w14:textId="715627E5" w:rsidR="003C5859" w:rsidRPr="000C3C3C" w:rsidRDefault="003C5859" w:rsidP="000C3C3C">
      <w:pPr>
        <w:spacing w:line="276" w:lineRule="auto"/>
        <w:jc w:val="both"/>
        <w:rPr>
          <w:rFonts w:ascii="Times Roman" w:hAnsi="Times Roman" w:cs="Tahoma"/>
          <w:b/>
          <w:bCs/>
          <w:sz w:val="44"/>
          <w:szCs w:val="44"/>
        </w:rPr>
      </w:pPr>
    </w:p>
    <w:p w14:paraId="164CBD0D" w14:textId="77777777" w:rsidR="002A5D81" w:rsidRPr="002A5D81" w:rsidRDefault="002A5D81" w:rsidP="002A5D81">
      <w:pPr>
        <w:tabs>
          <w:tab w:val="left" w:pos="0"/>
        </w:tabs>
        <w:spacing w:after="200"/>
        <w:jc w:val="both"/>
        <w:rPr>
          <w:rFonts w:ascii="Tahoma" w:eastAsiaTheme="minorHAnsi" w:hAnsi="Tahoma" w:cs="Tahoma"/>
          <w:sz w:val="22"/>
          <w:szCs w:val="22"/>
        </w:rPr>
      </w:pPr>
      <w:r w:rsidRPr="002A5D81">
        <w:rPr>
          <w:rFonts w:ascii="Tahoma" w:eastAsiaTheme="minorHAnsi" w:hAnsi="Tahoma" w:cs="Tahoma"/>
          <w:b/>
          <w:sz w:val="22"/>
          <w:szCs w:val="22"/>
        </w:rPr>
        <w:t xml:space="preserve">Vacancy: </w:t>
      </w:r>
      <w:r w:rsidRPr="002A5D81">
        <w:rPr>
          <w:rFonts w:ascii="Tahoma" w:eastAsiaTheme="minorHAnsi" w:hAnsi="Tahoma" w:cs="Tahoma"/>
          <w:b/>
          <w:sz w:val="22"/>
          <w:szCs w:val="22"/>
        </w:rPr>
        <w:tab/>
      </w:r>
      <w:r w:rsidRPr="002A5D81">
        <w:rPr>
          <w:rFonts w:ascii="Tahoma" w:eastAsiaTheme="minorHAnsi" w:hAnsi="Tahoma" w:cs="Tahoma"/>
          <w:b/>
          <w:sz w:val="22"/>
          <w:szCs w:val="22"/>
        </w:rPr>
        <w:tab/>
      </w:r>
      <w:r w:rsidRPr="002A5D81">
        <w:rPr>
          <w:rFonts w:ascii="Tahoma" w:eastAsiaTheme="minorHAnsi" w:hAnsi="Tahoma" w:cs="Tahoma"/>
          <w:b/>
          <w:sz w:val="22"/>
          <w:szCs w:val="22"/>
        </w:rPr>
        <w:tab/>
      </w:r>
      <w:r w:rsidRPr="002A5D81">
        <w:rPr>
          <w:rFonts w:ascii="Tahoma" w:eastAsiaTheme="minorHAnsi" w:hAnsi="Tahoma" w:cs="Tahoma"/>
          <w:sz w:val="22"/>
          <w:szCs w:val="22"/>
        </w:rPr>
        <w:t>Water Networks Director</w:t>
      </w:r>
    </w:p>
    <w:p w14:paraId="4B1E8ED1" w14:textId="77777777" w:rsidR="002A5D81" w:rsidRPr="002A5D81" w:rsidRDefault="002A5D81" w:rsidP="002A5D81">
      <w:pPr>
        <w:spacing w:after="200"/>
        <w:jc w:val="both"/>
        <w:rPr>
          <w:rFonts w:ascii="Tahoma" w:eastAsiaTheme="minorHAnsi" w:hAnsi="Tahoma" w:cs="Tahoma"/>
          <w:b/>
          <w:sz w:val="22"/>
          <w:szCs w:val="22"/>
        </w:rPr>
      </w:pPr>
      <w:r w:rsidRPr="002A5D81">
        <w:rPr>
          <w:rFonts w:ascii="Tahoma" w:eastAsiaTheme="minorHAnsi" w:hAnsi="Tahoma" w:cs="Tahoma"/>
          <w:b/>
          <w:sz w:val="22"/>
          <w:szCs w:val="22"/>
        </w:rPr>
        <w:t xml:space="preserve">Grade: </w:t>
      </w:r>
      <w:r w:rsidRPr="002A5D81">
        <w:rPr>
          <w:rFonts w:ascii="Tahoma" w:eastAsiaTheme="minorHAnsi" w:hAnsi="Tahoma" w:cs="Tahoma"/>
          <w:b/>
          <w:sz w:val="22"/>
          <w:szCs w:val="22"/>
        </w:rPr>
        <w:tab/>
      </w:r>
      <w:r w:rsidRPr="002A5D81">
        <w:rPr>
          <w:rFonts w:ascii="Tahoma" w:eastAsiaTheme="minorHAnsi" w:hAnsi="Tahoma" w:cs="Tahoma"/>
          <w:b/>
          <w:sz w:val="22"/>
          <w:szCs w:val="22"/>
        </w:rPr>
        <w:tab/>
      </w:r>
      <w:r w:rsidRPr="002A5D81">
        <w:rPr>
          <w:rFonts w:ascii="Tahoma" w:eastAsiaTheme="minorHAnsi" w:hAnsi="Tahoma" w:cs="Tahoma"/>
          <w:b/>
          <w:sz w:val="22"/>
          <w:szCs w:val="22"/>
        </w:rPr>
        <w:tab/>
      </w:r>
      <w:r w:rsidRPr="002A5D81">
        <w:rPr>
          <w:rFonts w:ascii="Tahoma" w:eastAsiaTheme="minorHAnsi" w:hAnsi="Tahoma" w:cs="Tahoma"/>
          <w:sz w:val="22"/>
          <w:szCs w:val="22"/>
        </w:rPr>
        <w:t>Director</w:t>
      </w:r>
    </w:p>
    <w:p w14:paraId="6E59C49C" w14:textId="77777777" w:rsidR="002A5D81" w:rsidRPr="002A5D81" w:rsidRDefault="002A5D81" w:rsidP="002A5D81">
      <w:pPr>
        <w:spacing w:after="200"/>
        <w:jc w:val="both"/>
        <w:rPr>
          <w:rFonts w:ascii="Tahoma" w:eastAsiaTheme="minorHAnsi" w:hAnsi="Tahoma" w:cs="Tahoma"/>
          <w:b/>
          <w:sz w:val="22"/>
          <w:szCs w:val="22"/>
        </w:rPr>
      </w:pPr>
      <w:r w:rsidRPr="002A5D81">
        <w:rPr>
          <w:rFonts w:ascii="Tahoma" w:eastAsiaTheme="minorHAnsi" w:hAnsi="Tahoma" w:cs="Tahoma"/>
          <w:b/>
          <w:sz w:val="22"/>
          <w:szCs w:val="22"/>
        </w:rPr>
        <w:t xml:space="preserve">Reports to: </w:t>
      </w:r>
      <w:r w:rsidRPr="002A5D81">
        <w:rPr>
          <w:rFonts w:ascii="Tahoma" w:eastAsiaTheme="minorHAnsi" w:hAnsi="Tahoma" w:cs="Tahoma"/>
          <w:b/>
          <w:sz w:val="22"/>
          <w:szCs w:val="22"/>
        </w:rPr>
        <w:tab/>
      </w:r>
      <w:r w:rsidRPr="002A5D81">
        <w:rPr>
          <w:rFonts w:ascii="Tahoma" w:eastAsiaTheme="minorHAnsi" w:hAnsi="Tahoma" w:cs="Tahoma"/>
          <w:b/>
          <w:sz w:val="22"/>
          <w:szCs w:val="22"/>
        </w:rPr>
        <w:tab/>
      </w:r>
      <w:r w:rsidRPr="002A5D81">
        <w:rPr>
          <w:rFonts w:ascii="Tahoma" w:eastAsiaTheme="minorHAnsi" w:hAnsi="Tahoma" w:cs="Tahoma"/>
          <w:b/>
          <w:sz w:val="22"/>
          <w:szCs w:val="22"/>
        </w:rPr>
        <w:tab/>
      </w:r>
      <w:r w:rsidRPr="002A5D81">
        <w:rPr>
          <w:rFonts w:ascii="Tahoma" w:eastAsiaTheme="minorHAnsi" w:hAnsi="Tahoma" w:cs="Tahoma"/>
          <w:sz w:val="22"/>
          <w:szCs w:val="22"/>
        </w:rPr>
        <w:t>Managing Director</w:t>
      </w:r>
    </w:p>
    <w:p w14:paraId="04D888F7" w14:textId="77777777" w:rsidR="002A5D81" w:rsidRPr="002A5D81" w:rsidRDefault="002A5D81" w:rsidP="002A5D81">
      <w:pPr>
        <w:spacing w:after="200"/>
        <w:ind w:right="-772"/>
        <w:jc w:val="both"/>
        <w:rPr>
          <w:rFonts w:ascii="Tahoma" w:eastAsiaTheme="minorHAnsi" w:hAnsi="Tahoma" w:cs="Tahoma"/>
          <w:b/>
          <w:sz w:val="22"/>
          <w:szCs w:val="22"/>
        </w:rPr>
      </w:pPr>
      <w:r w:rsidRPr="002A5D81">
        <w:rPr>
          <w:rFonts w:ascii="Tahoma" w:eastAsiaTheme="minorHAnsi" w:hAnsi="Tahoma" w:cs="Tahoma"/>
          <w:b/>
          <w:sz w:val="22"/>
          <w:szCs w:val="22"/>
        </w:rPr>
        <w:t xml:space="preserve">Remuneration: </w:t>
      </w:r>
      <w:r w:rsidRPr="002A5D81">
        <w:rPr>
          <w:rFonts w:ascii="Tahoma" w:eastAsiaTheme="minorHAnsi" w:hAnsi="Tahoma" w:cs="Tahoma"/>
          <w:b/>
          <w:sz w:val="22"/>
          <w:szCs w:val="22"/>
        </w:rPr>
        <w:tab/>
      </w:r>
      <w:r w:rsidRPr="002A5D81">
        <w:rPr>
          <w:rFonts w:ascii="Tahoma" w:eastAsiaTheme="minorHAnsi" w:hAnsi="Tahoma" w:cs="Tahoma"/>
          <w:b/>
          <w:sz w:val="22"/>
          <w:szCs w:val="22"/>
        </w:rPr>
        <w:tab/>
      </w:r>
      <w:r w:rsidRPr="002A5D81">
        <w:rPr>
          <w:rFonts w:ascii="Tahoma" w:eastAsiaTheme="minorHAnsi" w:hAnsi="Tahoma" w:cs="Tahoma"/>
          <w:sz w:val="22"/>
          <w:szCs w:val="22"/>
        </w:rPr>
        <w:t>Personal Contract with Competitive Salary and Benefits</w:t>
      </w:r>
    </w:p>
    <w:p w14:paraId="020B1B9D" w14:textId="77777777" w:rsidR="002A5D81" w:rsidRPr="002A5D81" w:rsidRDefault="002A5D81" w:rsidP="002A5D81">
      <w:pPr>
        <w:tabs>
          <w:tab w:val="left" w:pos="993"/>
        </w:tabs>
        <w:spacing w:after="200"/>
        <w:jc w:val="both"/>
        <w:rPr>
          <w:rFonts w:ascii="Tahoma" w:eastAsiaTheme="minorHAnsi" w:hAnsi="Tahoma" w:cs="Tahoma"/>
          <w:b/>
          <w:sz w:val="22"/>
          <w:szCs w:val="22"/>
        </w:rPr>
      </w:pPr>
    </w:p>
    <w:p w14:paraId="7F2F0C21" w14:textId="77777777" w:rsidR="002A5D81" w:rsidRPr="002A5D81" w:rsidRDefault="002A5D81" w:rsidP="002A5D81">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rFonts w:ascii="Tahoma" w:hAnsi="Tahoma" w:cs="Tahoma"/>
          <w:b/>
          <w:sz w:val="22"/>
          <w:szCs w:val="22"/>
          <w:u w:val="single"/>
          <w:lang w:eastAsia="en-GB"/>
        </w:rPr>
      </w:pPr>
      <w:r w:rsidRPr="002A5D81">
        <w:rPr>
          <w:rFonts w:ascii="Tahoma" w:hAnsi="Tahoma" w:cs="Tahoma"/>
          <w:b/>
          <w:sz w:val="22"/>
          <w:szCs w:val="22"/>
          <w:u w:val="single"/>
          <w:lang w:eastAsia="en-GB"/>
        </w:rPr>
        <w:t>Purpose of Role:</w:t>
      </w:r>
    </w:p>
    <w:p w14:paraId="4AF153BD" w14:textId="27CE1862" w:rsidR="002A5D81" w:rsidRPr="002A5D81" w:rsidRDefault="002A5D81" w:rsidP="002A5D81">
      <w:pPr>
        <w:numPr>
          <w:ilvl w:val="0"/>
          <w:numId w:val="20"/>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b/>
          <w:sz w:val="22"/>
          <w:szCs w:val="22"/>
          <w:u w:val="single"/>
          <w:lang w:eastAsia="en-GB"/>
        </w:rPr>
      </w:pPr>
      <w:r w:rsidRPr="002A5D81">
        <w:rPr>
          <w:rFonts w:ascii="Tahoma" w:hAnsi="Tahoma" w:cs="Tahoma"/>
          <w:sz w:val="22"/>
          <w:szCs w:val="22"/>
          <w:lang w:eastAsia="en-GB"/>
        </w:rPr>
        <w:t>The management, security, development, operation and maintenance of the Network Department’s assets, in keeping with the Company’s contractual obligations to ensure that:</w:t>
      </w:r>
    </w:p>
    <w:p w14:paraId="27264CE8" w14:textId="77777777" w:rsidR="002A5D81" w:rsidRPr="002A5D81" w:rsidRDefault="002A5D81" w:rsidP="002A5D81">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720"/>
        <w:contextualSpacing/>
        <w:jc w:val="both"/>
        <w:rPr>
          <w:rFonts w:ascii="Tahoma" w:hAnsi="Tahoma" w:cs="Tahoma"/>
          <w:b/>
          <w:sz w:val="22"/>
          <w:szCs w:val="22"/>
          <w:u w:val="single"/>
          <w:lang w:eastAsia="en-GB"/>
        </w:rPr>
      </w:pPr>
    </w:p>
    <w:p w14:paraId="0361328E" w14:textId="77777777" w:rsidR="002A5D81" w:rsidRPr="002A5D81" w:rsidRDefault="002A5D81" w:rsidP="002A5D81">
      <w:pPr>
        <w:numPr>
          <w:ilvl w:val="1"/>
          <w:numId w:val="20"/>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b/>
          <w:sz w:val="22"/>
          <w:szCs w:val="22"/>
          <w:u w:val="single"/>
          <w:lang w:eastAsia="en-GB"/>
        </w:rPr>
      </w:pPr>
      <w:r w:rsidRPr="002A5D81">
        <w:rPr>
          <w:rFonts w:ascii="Tahoma" w:hAnsi="Tahoma" w:cs="Tahoma"/>
          <w:sz w:val="22"/>
          <w:szCs w:val="22"/>
          <w:lang w:eastAsia="en-GB"/>
        </w:rPr>
        <w:t>A constant supply of water, compliant with the established standards, is distributed to customers.</w:t>
      </w:r>
    </w:p>
    <w:p w14:paraId="42DD35FF" w14:textId="77777777" w:rsidR="002A5D81" w:rsidRPr="002A5D81" w:rsidRDefault="002A5D81" w:rsidP="002A5D81">
      <w:pPr>
        <w:numPr>
          <w:ilvl w:val="1"/>
          <w:numId w:val="20"/>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b/>
          <w:sz w:val="22"/>
          <w:szCs w:val="22"/>
          <w:u w:val="single"/>
          <w:lang w:eastAsia="en-GB"/>
        </w:rPr>
      </w:pPr>
      <w:r w:rsidRPr="002A5D81">
        <w:rPr>
          <w:rFonts w:ascii="Tahoma" w:hAnsi="Tahoma" w:cs="Tahoma"/>
          <w:sz w:val="22"/>
          <w:szCs w:val="22"/>
          <w:lang w:eastAsia="en-GB"/>
        </w:rPr>
        <w:t>A logistical support structure is available to provide for a procurement chain for pipes and fittings and equipment spare parts.</w:t>
      </w:r>
    </w:p>
    <w:p w14:paraId="3B6D4B42" w14:textId="77777777" w:rsidR="002A5D81" w:rsidRPr="002A5D81" w:rsidRDefault="002A5D81" w:rsidP="002A5D81">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40"/>
        <w:contextualSpacing/>
        <w:jc w:val="both"/>
        <w:rPr>
          <w:rFonts w:ascii="Tahoma" w:hAnsi="Tahoma" w:cs="Tahoma"/>
          <w:b/>
          <w:sz w:val="22"/>
          <w:szCs w:val="22"/>
          <w:u w:val="single"/>
          <w:lang w:eastAsia="en-GB"/>
        </w:rPr>
      </w:pPr>
    </w:p>
    <w:p w14:paraId="6AECF1B9" w14:textId="77777777" w:rsidR="002A5D81" w:rsidRPr="002A5D81" w:rsidRDefault="002A5D81" w:rsidP="002A5D81">
      <w:pPr>
        <w:numPr>
          <w:ilvl w:val="0"/>
          <w:numId w:val="20"/>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b/>
          <w:sz w:val="22"/>
          <w:szCs w:val="22"/>
          <w:u w:val="single"/>
          <w:lang w:eastAsia="en-GB"/>
        </w:rPr>
      </w:pPr>
      <w:r w:rsidRPr="002A5D81">
        <w:rPr>
          <w:rFonts w:ascii="Tahoma" w:hAnsi="Tahoma" w:cs="Tahoma"/>
          <w:sz w:val="22"/>
          <w:szCs w:val="22"/>
          <w:lang w:eastAsia="en-GB"/>
        </w:rPr>
        <w:t>To be a member of the Company’s Senior Management Team.</w:t>
      </w:r>
    </w:p>
    <w:p w14:paraId="1F0242BD"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rFonts w:ascii="Tahoma" w:hAnsi="Tahoma" w:cs="Tahoma"/>
          <w:sz w:val="22"/>
          <w:szCs w:val="22"/>
          <w:lang w:eastAsia="en-GB"/>
        </w:rPr>
      </w:pPr>
    </w:p>
    <w:p w14:paraId="34C7224E"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rFonts w:ascii="Tahoma" w:hAnsi="Tahoma" w:cs="Tahoma"/>
          <w:b/>
          <w:sz w:val="22"/>
          <w:szCs w:val="22"/>
          <w:u w:val="single"/>
          <w:lang w:eastAsia="en-GB"/>
        </w:rPr>
      </w:pPr>
      <w:r w:rsidRPr="002A5D81">
        <w:rPr>
          <w:rFonts w:ascii="Tahoma" w:hAnsi="Tahoma" w:cs="Tahoma"/>
          <w:b/>
          <w:sz w:val="22"/>
          <w:szCs w:val="22"/>
          <w:u w:val="single"/>
          <w:lang w:eastAsia="en-GB"/>
        </w:rPr>
        <w:t>Key Reporting Lines:</w:t>
      </w:r>
    </w:p>
    <w:p w14:paraId="567BD56A"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rFonts w:ascii="Tahoma" w:hAnsi="Tahoma" w:cs="Tahoma"/>
          <w:sz w:val="22"/>
          <w:szCs w:val="22"/>
          <w:lang w:eastAsia="en-GB"/>
        </w:rPr>
      </w:pPr>
      <w:r w:rsidRPr="002A5D81">
        <w:rPr>
          <w:rFonts w:ascii="Tahoma" w:hAnsi="Tahoma" w:cs="Tahoma"/>
          <w:sz w:val="22"/>
          <w:szCs w:val="22"/>
          <w:lang w:eastAsia="en-GB"/>
        </w:rPr>
        <w:t>Reporting to: Managing Director</w:t>
      </w:r>
    </w:p>
    <w:p w14:paraId="72BF75E3" w14:textId="31674FCD" w:rsid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rFonts w:ascii="Tahoma" w:hAnsi="Tahoma" w:cs="Tahoma"/>
          <w:sz w:val="22"/>
          <w:szCs w:val="22"/>
          <w:lang w:eastAsia="en-GB"/>
        </w:rPr>
      </w:pPr>
      <w:r w:rsidRPr="002A5D81">
        <w:rPr>
          <w:rFonts w:ascii="Tahoma" w:hAnsi="Tahoma" w:cs="Tahoma"/>
          <w:sz w:val="22"/>
          <w:szCs w:val="22"/>
          <w:lang w:eastAsia="en-GB"/>
        </w:rPr>
        <w:t>Reporting manager for: Senior Manager Water Networks</w:t>
      </w:r>
    </w:p>
    <w:p w14:paraId="636D41F0" w14:textId="77777777" w:rsid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rFonts w:ascii="Tahoma" w:hAnsi="Tahoma" w:cs="Tahoma"/>
          <w:sz w:val="22"/>
          <w:szCs w:val="22"/>
          <w:lang w:eastAsia="en-GB"/>
        </w:rPr>
      </w:pPr>
    </w:p>
    <w:p w14:paraId="74392088" w14:textId="361A7E2D"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rFonts w:ascii="Tahoma" w:hAnsi="Tahoma" w:cs="Tahoma"/>
          <w:sz w:val="22"/>
          <w:szCs w:val="22"/>
          <w:u w:val="single"/>
          <w:lang w:eastAsia="en-GB"/>
        </w:rPr>
      </w:pPr>
      <w:r w:rsidRPr="002A5D81">
        <w:rPr>
          <w:rFonts w:ascii="Tahoma" w:hAnsi="Tahoma" w:cs="Tahoma"/>
          <w:b/>
          <w:bCs/>
          <w:sz w:val="22"/>
          <w:szCs w:val="22"/>
          <w:u w:val="single"/>
          <w:lang w:eastAsia="en-GB"/>
        </w:rPr>
        <w:t>K</w:t>
      </w:r>
      <w:r w:rsidRPr="002A5D81">
        <w:rPr>
          <w:rFonts w:ascii="Tahoma" w:hAnsi="Tahoma" w:cs="Tahoma"/>
          <w:b/>
          <w:sz w:val="22"/>
          <w:szCs w:val="22"/>
          <w:u w:val="single"/>
          <w:lang w:eastAsia="en-GB"/>
        </w:rPr>
        <w:t>ey Values</w:t>
      </w:r>
      <w:r w:rsidRPr="002A5D81">
        <w:rPr>
          <w:rFonts w:ascii="Tahoma" w:hAnsi="Tahoma" w:cs="Tahoma"/>
          <w:sz w:val="22"/>
          <w:szCs w:val="22"/>
          <w:u w:val="single"/>
          <w:lang w:eastAsia="en-GB"/>
        </w:rPr>
        <w:t>:</w:t>
      </w:r>
    </w:p>
    <w:p w14:paraId="4EA1F6D1"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rFonts w:ascii="Tahoma" w:hAnsi="Tahoma" w:cs="Tahoma"/>
          <w:sz w:val="22"/>
          <w:szCs w:val="22"/>
          <w:lang w:eastAsia="en-GB"/>
        </w:rPr>
      </w:pPr>
      <w:r w:rsidRPr="002A5D81">
        <w:rPr>
          <w:rFonts w:ascii="Tahoma" w:hAnsi="Tahoma" w:cs="Tahoma"/>
          <w:sz w:val="22"/>
          <w:szCs w:val="22"/>
          <w:lang w:eastAsia="en-GB"/>
        </w:rPr>
        <w:t>As a senior leader in the company you are expected to live to the AquaGib values, being:</w:t>
      </w:r>
    </w:p>
    <w:p w14:paraId="3686A20B" w14:textId="77777777" w:rsidR="002A5D81" w:rsidRPr="002A5D81" w:rsidRDefault="002A5D81" w:rsidP="002A5D81">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b/>
          <w:sz w:val="22"/>
          <w:szCs w:val="22"/>
          <w:lang w:eastAsia="en-GB"/>
        </w:rPr>
        <w:t>Customer Focused</w:t>
      </w:r>
      <w:r w:rsidRPr="002A5D81">
        <w:rPr>
          <w:rFonts w:ascii="Tahoma" w:hAnsi="Tahoma" w:cs="Tahoma"/>
          <w:sz w:val="22"/>
          <w:szCs w:val="22"/>
          <w:lang w:eastAsia="en-GB"/>
        </w:rPr>
        <w:t xml:space="preserve"> – Aim to exceed the expectations of internal and external customers.</w:t>
      </w:r>
    </w:p>
    <w:p w14:paraId="66034BF9"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080"/>
        <w:contextualSpacing/>
        <w:jc w:val="both"/>
        <w:rPr>
          <w:rFonts w:ascii="Tahoma" w:hAnsi="Tahoma" w:cs="Tahoma"/>
          <w:sz w:val="22"/>
          <w:szCs w:val="22"/>
          <w:lang w:eastAsia="en-GB"/>
        </w:rPr>
      </w:pPr>
    </w:p>
    <w:p w14:paraId="27867057" w14:textId="77777777" w:rsidR="002A5D81" w:rsidRPr="002A5D81" w:rsidRDefault="002A5D81" w:rsidP="002A5D81">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b/>
          <w:sz w:val="22"/>
          <w:szCs w:val="22"/>
          <w:lang w:eastAsia="en-GB"/>
        </w:rPr>
        <w:t>Results Driven</w:t>
      </w:r>
      <w:r w:rsidRPr="002A5D81">
        <w:rPr>
          <w:rFonts w:ascii="Tahoma" w:hAnsi="Tahoma" w:cs="Tahoma"/>
          <w:sz w:val="22"/>
          <w:szCs w:val="22"/>
          <w:lang w:eastAsia="en-GB"/>
        </w:rPr>
        <w:t xml:space="preserve"> – Take personal responsibility for achieving excellent business results.</w:t>
      </w:r>
    </w:p>
    <w:p w14:paraId="6B908E1F" w14:textId="77777777" w:rsidR="002A5D81" w:rsidRPr="002A5D81" w:rsidRDefault="002A5D81" w:rsidP="002A5D81">
      <w:pPr>
        <w:spacing w:after="200" w:line="276" w:lineRule="auto"/>
        <w:ind w:left="720"/>
        <w:contextualSpacing/>
        <w:jc w:val="both"/>
        <w:rPr>
          <w:rFonts w:ascii="Tahoma" w:hAnsi="Tahoma" w:cs="Tahoma"/>
          <w:sz w:val="22"/>
          <w:szCs w:val="22"/>
          <w:lang w:eastAsia="en-GB"/>
        </w:rPr>
      </w:pPr>
    </w:p>
    <w:p w14:paraId="23A93745" w14:textId="77777777" w:rsidR="002A5D81" w:rsidRPr="002A5D81" w:rsidRDefault="002A5D81" w:rsidP="002A5D81">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b/>
          <w:sz w:val="22"/>
          <w:szCs w:val="22"/>
          <w:lang w:eastAsia="en-GB"/>
        </w:rPr>
        <w:t>Ethical</w:t>
      </w:r>
      <w:r w:rsidRPr="002A5D81">
        <w:rPr>
          <w:rFonts w:ascii="Tahoma" w:hAnsi="Tahoma" w:cs="Tahoma"/>
          <w:sz w:val="22"/>
          <w:szCs w:val="22"/>
          <w:lang w:eastAsia="en-GB"/>
        </w:rPr>
        <w:t xml:space="preserve"> – To be open and honest and meet our commitment with a responsible approach to the environment and our communities.</w:t>
      </w:r>
    </w:p>
    <w:p w14:paraId="2DBA1D39" w14:textId="77777777" w:rsidR="002A5D81" w:rsidRPr="002A5D81" w:rsidRDefault="002A5D81" w:rsidP="002A5D81">
      <w:pPr>
        <w:spacing w:after="200" w:line="276" w:lineRule="auto"/>
        <w:ind w:left="720"/>
        <w:contextualSpacing/>
        <w:jc w:val="both"/>
        <w:rPr>
          <w:rFonts w:ascii="Tahoma" w:hAnsi="Tahoma" w:cs="Tahoma"/>
          <w:sz w:val="22"/>
          <w:szCs w:val="22"/>
          <w:lang w:eastAsia="en-GB"/>
        </w:rPr>
      </w:pPr>
    </w:p>
    <w:p w14:paraId="57FFCE4D" w14:textId="77777777" w:rsidR="002A5D81" w:rsidRPr="002A5D81" w:rsidRDefault="002A5D81" w:rsidP="002A5D81">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b/>
          <w:sz w:val="22"/>
          <w:szCs w:val="22"/>
          <w:lang w:eastAsia="en-GB"/>
        </w:rPr>
        <w:lastRenderedPageBreak/>
        <w:t xml:space="preserve">Creative – </w:t>
      </w:r>
      <w:r w:rsidRPr="002A5D81">
        <w:rPr>
          <w:rFonts w:ascii="Tahoma" w:hAnsi="Tahoma" w:cs="Tahoma"/>
          <w:sz w:val="22"/>
          <w:szCs w:val="22"/>
          <w:lang w:eastAsia="en-GB"/>
        </w:rPr>
        <w:t>To continuously drive to innovate and create better our ways to deliver our business.</w:t>
      </w:r>
    </w:p>
    <w:p w14:paraId="0B9A3B77" w14:textId="77777777" w:rsidR="002A5D81" w:rsidRPr="002A5D81" w:rsidRDefault="002A5D81" w:rsidP="002A5D81">
      <w:pPr>
        <w:spacing w:after="200" w:line="276" w:lineRule="auto"/>
        <w:ind w:left="720"/>
        <w:contextualSpacing/>
        <w:jc w:val="both"/>
        <w:rPr>
          <w:rFonts w:ascii="Tahoma" w:hAnsi="Tahoma" w:cs="Tahoma"/>
          <w:sz w:val="22"/>
          <w:szCs w:val="22"/>
          <w:lang w:eastAsia="en-GB"/>
        </w:rPr>
      </w:pPr>
    </w:p>
    <w:p w14:paraId="36E7EF64" w14:textId="77777777" w:rsidR="002A5D81" w:rsidRPr="002A5D81" w:rsidRDefault="002A5D81" w:rsidP="002A5D81">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b/>
          <w:sz w:val="22"/>
          <w:szCs w:val="22"/>
          <w:lang w:eastAsia="en-GB"/>
        </w:rPr>
        <w:t>One Team</w:t>
      </w:r>
      <w:r w:rsidRPr="002A5D81">
        <w:rPr>
          <w:rFonts w:ascii="Tahoma" w:hAnsi="Tahoma" w:cs="Tahoma"/>
          <w:sz w:val="22"/>
          <w:szCs w:val="22"/>
          <w:lang w:eastAsia="en-GB"/>
        </w:rPr>
        <w:t xml:space="preserve"> – To work together consistently, promoting cooperation to achieve our corporate objectives.</w:t>
      </w:r>
    </w:p>
    <w:p w14:paraId="7AD79AC7"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rFonts w:ascii="Tahoma" w:hAnsi="Tahoma" w:cs="Tahoma"/>
          <w:b/>
          <w:sz w:val="22"/>
          <w:szCs w:val="22"/>
          <w:u w:val="single"/>
          <w:lang w:eastAsia="en-GB"/>
        </w:rPr>
      </w:pPr>
    </w:p>
    <w:p w14:paraId="3C59C120"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rFonts w:ascii="Tahoma" w:hAnsi="Tahoma" w:cs="Tahoma"/>
          <w:b/>
          <w:sz w:val="22"/>
          <w:szCs w:val="22"/>
          <w:u w:val="single"/>
          <w:lang w:eastAsia="en-GB"/>
        </w:rPr>
      </w:pPr>
      <w:r w:rsidRPr="002A5D81">
        <w:rPr>
          <w:rFonts w:ascii="Tahoma" w:hAnsi="Tahoma" w:cs="Tahoma"/>
          <w:b/>
          <w:sz w:val="22"/>
          <w:szCs w:val="22"/>
          <w:u w:val="single"/>
          <w:lang w:eastAsia="en-GB"/>
        </w:rPr>
        <w:t>Key Accountabilities/Responsibilities:</w:t>
      </w:r>
    </w:p>
    <w:p w14:paraId="5A52B3C7"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rFonts w:ascii="Tahoma" w:hAnsi="Tahoma" w:cs="Tahoma"/>
          <w:sz w:val="22"/>
          <w:szCs w:val="22"/>
          <w:lang w:eastAsia="en-GB"/>
        </w:rPr>
      </w:pPr>
      <w:r w:rsidRPr="002A5D81">
        <w:rPr>
          <w:rFonts w:ascii="Tahoma" w:hAnsi="Tahoma" w:cs="Tahoma"/>
          <w:sz w:val="22"/>
          <w:szCs w:val="22"/>
          <w:lang w:eastAsia="en-GB"/>
        </w:rPr>
        <w:t>Customers: Employees: Investors:</w:t>
      </w:r>
    </w:p>
    <w:p w14:paraId="31C7BA40"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rFonts w:ascii="Tahoma" w:hAnsi="Tahoma" w:cs="Tahoma"/>
          <w:sz w:val="22"/>
          <w:szCs w:val="22"/>
          <w:lang w:eastAsia="en-GB"/>
        </w:rPr>
      </w:pPr>
      <w:r w:rsidRPr="002A5D81">
        <w:rPr>
          <w:rFonts w:ascii="Tahoma" w:hAnsi="Tahoma" w:cs="Tahoma"/>
          <w:sz w:val="22"/>
          <w:szCs w:val="22"/>
          <w:lang w:eastAsia="en-GB"/>
        </w:rPr>
        <w:t>Responsible for:</w:t>
      </w:r>
    </w:p>
    <w:p w14:paraId="564104BD" w14:textId="77777777" w:rsidR="002A5D81" w:rsidRPr="002A5D81" w:rsidRDefault="002A5D81" w:rsidP="002A5D81">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sz w:val="22"/>
          <w:szCs w:val="22"/>
          <w:lang w:eastAsia="en-GB"/>
        </w:rPr>
        <w:t>The potable water and seawater distribution systems and supplies to customers.</w:t>
      </w:r>
    </w:p>
    <w:p w14:paraId="175F982F"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720"/>
        <w:contextualSpacing/>
        <w:jc w:val="both"/>
        <w:rPr>
          <w:rFonts w:ascii="Tahoma" w:eastAsiaTheme="minorHAnsi" w:hAnsi="Tahoma" w:cs="Tahoma"/>
          <w:sz w:val="22"/>
          <w:szCs w:val="22"/>
          <w:lang w:eastAsia="en-GB"/>
        </w:rPr>
      </w:pPr>
    </w:p>
    <w:p w14:paraId="495E0E87" w14:textId="77777777" w:rsidR="002A5D81" w:rsidRPr="002A5D81" w:rsidRDefault="002A5D81" w:rsidP="002A5D81">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sz w:val="22"/>
          <w:szCs w:val="22"/>
          <w:lang w:eastAsia="en-GB"/>
        </w:rPr>
        <w:t>The sewage rising mains, outlet from sewage station to manhole discharge.</w:t>
      </w:r>
    </w:p>
    <w:p w14:paraId="38602783" w14:textId="77777777" w:rsidR="002A5D81" w:rsidRPr="002A5D81" w:rsidRDefault="002A5D81" w:rsidP="002A5D81">
      <w:pPr>
        <w:spacing w:after="200" w:line="276" w:lineRule="auto"/>
        <w:ind w:left="720"/>
        <w:contextualSpacing/>
        <w:jc w:val="both"/>
        <w:rPr>
          <w:rFonts w:ascii="Tahoma" w:hAnsi="Tahoma" w:cs="Tahoma"/>
          <w:sz w:val="22"/>
          <w:szCs w:val="22"/>
          <w:lang w:eastAsia="en-GB"/>
        </w:rPr>
      </w:pPr>
    </w:p>
    <w:p w14:paraId="5BD89797" w14:textId="77777777" w:rsidR="002A5D81" w:rsidRPr="002A5D81" w:rsidRDefault="002A5D81" w:rsidP="002A5D81">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sz w:val="22"/>
          <w:szCs w:val="22"/>
          <w:lang w:eastAsia="en-GB"/>
        </w:rPr>
        <w:t>The design, budgeting, installation and delivery of infrastructure to new developments.</w:t>
      </w:r>
    </w:p>
    <w:p w14:paraId="1F3C753E" w14:textId="77777777" w:rsidR="002A5D81" w:rsidRPr="002A5D81" w:rsidRDefault="002A5D81" w:rsidP="002A5D81">
      <w:pPr>
        <w:spacing w:after="200" w:line="276" w:lineRule="auto"/>
        <w:ind w:left="720"/>
        <w:contextualSpacing/>
        <w:jc w:val="both"/>
        <w:rPr>
          <w:rFonts w:ascii="Tahoma" w:hAnsi="Tahoma" w:cs="Tahoma"/>
          <w:sz w:val="22"/>
          <w:szCs w:val="22"/>
          <w:lang w:eastAsia="en-GB"/>
        </w:rPr>
      </w:pPr>
    </w:p>
    <w:p w14:paraId="6D6A88E3" w14:textId="77777777" w:rsidR="002A5D81" w:rsidRPr="002A5D81" w:rsidRDefault="002A5D81" w:rsidP="002A5D81">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sz w:val="22"/>
          <w:szCs w:val="22"/>
          <w:lang w:eastAsia="en-GB"/>
        </w:rPr>
        <w:t>Processing of Building Applications and site service clearance requests.</w:t>
      </w:r>
    </w:p>
    <w:p w14:paraId="2B12639A" w14:textId="77777777" w:rsidR="002A5D81" w:rsidRPr="002A5D81" w:rsidRDefault="002A5D81" w:rsidP="002A5D81">
      <w:pPr>
        <w:spacing w:after="200" w:line="276" w:lineRule="auto"/>
        <w:ind w:left="720"/>
        <w:contextualSpacing/>
        <w:jc w:val="both"/>
        <w:rPr>
          <w:rFonts w:ascii="Tahoma" w:hAnsi="Tahoma" w:cs="Tahoma"/>
          <w:sz w:val="22"/>
          <w:szCs w:val="22"/>
          <w:lang w:eastAsia="en-GB"/>
        </w:rPr>
      </w:pPr>
    </w:p>
    <w:p w14:paraId="7B83DD97" w14:textId="77777777" w:rsidR="002A5D81" w:rsidRPr="002A5D81" w:rsidRDefault="002A5D81" w:rsidP="002A5D81">
      <w:pPr>
        <w:numPr>
          <w:ilvl w:val="0"/>
          <w:numId w:val="2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b/>
          <w:sz w:val="22"/>
          <w:szCs w:val="22"/>
          <w:lang w:eastAsia="en-GB"/>
        </w:rPr>
      </w:pPr>
      <w:r w:rsidRPr="002A5D81">
        <w:rPr>
          <w:rFonts w:ascii="Tahoma" w:hAnsi="Tahoma" w:cs="Tahoma"/>
          <w:sz w:val="22"/>
          <w:szCs w:val="22"/>
          <w:lang w:eastAsia="en-GB"/>
        </w:rPr>
        <w:t xml:space="preserve">The provision of Waste Control and leak detection services and </w:t>
      </w:r>
      <w:proofErr w:type="spellStart"/>
      <w:r w:rsidRPr="002A5D81">
        <w:rPr>
          <w:rFonts w:ascii="Tahoma" w:hAnsi="Tahoma" w:cs="Tahoma"/>
          <w:sz w:val="22"/>
          <w:szCs w:val="22"/>
          <w:lang w:eastAsia="en-GB"/>
        </w:rPr>
        <w:t>Radcom</w:t>
      </w:r>
      <w:proofErr w:type="spellEnd"/>
      <w:r w:rsidRPr="002A5D81">
        <w:rPr>
          <w:rFonts w:ascii="Tahoma" w:hAnsi="Tahoma" w:cs="Tahoma"/>
          <w:sz w:val="22"/>
          <w:szCs w:val="22"/>
          <w:lang w:eastAsia="en-GB"/>
        </w:rPr>
        <w:t xml:space="preserve"> software.</w:t>
      </w:r>
    </w:p>
    <w:p w14:paraId="0CD8D11C" w14:textId="77777777" w:rsidR="002A5D81" w:rsidRPr="002A5D81" w:rsidRDefault="002A5D81" w:rsidP="002A5D81">
      <w:pPr>
        <w:spacing w:after="200" w:line="276" w:lineRule="auto"/>
        <w:ind w:left="720"/>
        <w:contextualSpacing/>
        <w:jc w:val="both"/>
        <w:rPr>
          <w:rFonts w:ascii="Tahoma" w:hAnsi="Tahoma" w:cs="Tahoma"/>
          <w:b/>
          <w:sz w:val="22"/>
          <w:szCs w:val="22"/>
          <w:lang w:eastAsia="en-GB"/>
        </w:rPr>
      </w:pPr>
    </w:p>
    <w:p w14:paraId="74DADE55" w14:textId="77777777" w:rsidR="002A5D81" w:rsidRPr="002A5D81" w:rsidRDefault="002A5D81" w:rsidP="002A5D81">
      <w:pPr>
        <w:numPr>
          <w:ilvl w:val="0"/>
          <w:numId w:val="2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sz w:val="22"/>
          <w:szCs w:val="22"/>
          <w:lang w:eastAsia="en-GB"/>
        </w:rPr>
        <w:t xml:space="preserve">The upkeep of the </w:t>
      </w:r>
      <w:proofErr w:type="spellStart"/>
      <w:r w:rsidRPr="002A5D81">
        <w:rPr>
          <w:rFonts w:ascii="Tahoma" w:hAnsi="Tahoma" w:cs="Tahoma"/>
          <w:sz w:val="22"/>
          <w:szCs w:val="22"/>
          <w:lang w:eastAsia="en-GB"/>
        </w:rPr>
        <w:t>Elyx</w:t>
      </w:r>
      <w:proofErr w:type="spellEnd"/>
      <w:r w:rsidRPr="002A5D81">
        <w:rPr>
          <w:rFonts w:ascii="Tahoma" w:hAnsi="Tahoma" w:cs="Tahoma"/>
          <w:sz w:val="22"/>
          <w:szCs w:val="22"/>
          <w:lang w:eastAsia="en-GB"/>
        </w:rPr>
        <w:t xml:space="preserve"> (GIS) mapping database functionality and software.</w:t>
      </w:r>
    </w:p>
    <w:p w14:paraId="0B9067CE" w14:textId="77777777" w:rsidR="002A5D81" w:rsidRPr="002A5D81" w:rsidRDefault="002A5D81" w:rsidP="002A5D81">
      <w:pPr>
        <w:spacing w:after="200" w:line="276" w:lineRule="auto"/>
        <w:ind w:left="720"/>
        <w:contextualSpacing/>
        <w:jc w:val="both"/>
        <w:rPr>
          <w:rFonts w:ascii="Tahoma" w:hAnsi="Tahoma" w:cs="Tahoma"/>
          <w:sz w:val="22"/>
          <w:szCs w:val="22"/>
          <w:lang w:eastAsia="en-GB"/>
        </w:rPr>
      </w:pPr>
    </w:p>
    <w:p w14:paraId="3DEB064E" w14:textId="77777777" w:rsidR="002A5D81" w:rsidRPr="002A5D81" w:rsidRDefault="002A5D81" w:rsidP="002A5D81">
      <w:pPr>
        <w:numPr>
          <w:ilvl w:val="0"/>
          <w:numId w:val="2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sz w:val="22"/>
          <w:szCs w:val="22"/>
          <w:lang w:eastAsia="en-GB"/>
        </w:rPr>
        <w:t>The management of legal claims for and against the Company.</w:t>
      </w:r>
    </w:p>
    <w:p w14:paraId="7C5DA836" w14:textId="77777777" w:rsidR="002A5D81" w:rsidRPr="002A5D81" w:rsidRDefault="002A5D81" w:rsidP="002A5D81">
      <w:pPr>
        <w:spacing w:after="200" w:line="276" w:lineRule="auto"/>
        <w:ind w:left="720"/>
        <w:contextualSpacing/>
        <w:jc w:val="both"/>
        <w:rPr>
          <w:rFonts w:ascii="Tahoma" w:hAnsi="Tahoma" w:cs="Tahoma"/>
          <w:sz w:val="22"/>
          <w:szCs w:val="22"/>
          <w:lang w:eastAsia="en-GB"/>
        </w:rPr>
      </w:pPr>
    </w:p>
    <w:p w14:paraId="300B2391" w14:textId="77777777" w:rsidR="002A5D81" w:rsidRPr="002A5D81" w:rsidRDefault="002A5D81" w:rsidP="002A5D81">
      <w:pPr>
        <w:numPr>
          <w:ilvl w:val="0"/>
          <w:numId w:val="2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sz w:val="22"/>
          <w:szCs w:val="22"/>
          <w:lang w:eastAsia="en-GB"/>
        </w:rPr>
        <w:t>The liaison person with HMGoG and MoD on all MoD land transfers and water related issues.</w:t>
      </w:r>
    </w:p>
    <w:p w14:paraId="36604692" w14:textId="77777777" w:rsidR="002A5D81" w:rsidRPr="002A5D81" w:rsidRDefault="002A5D81" w:rsidP="002A5D81">
      <w:pPr>
        <w:spacing w:after="200" w:line="276" w:lineRule="auto"/>
        <w:ind w:left="720"/>
        <w:contextualSpacing/>
        <w:jc w:val="both"/>
        <w:rPr>
          <w:rFonts w:ascii="Tahoma" w:hAnsi="Tahoma" w:cs="Tahoma"/>
          <w:b/>
          <w:sz w:val="22"/>
          <w:szCs w:val="22"/>
          <w:lang w:eastAsia="en-GB"/>
        </w:rPr>
      </w:pPr>
    </w:p>
    <w:p w14:paraId="2680212A" w14:textId="77777777" w:rsidR="002A5D81" w:rsidRPr="002A5D81" w:rsidRDefault="002A5D81" w:rsidP="002A5D81">
      <w:pPr>
        <w:numPr>
          <w:ilvl w:val="0"/>
          <w:numId w:val="2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sz w:val="22"/>
          <w:szCs w:val="22"/>
          <w:lang w:eastAsia="en-GB"/>
        </w:rPr>
        <w:t>Company Stores and procurement, including fleet of Company vehicles.</w:t>
      </w:r>
    </w:p>
    <w:p w14:paraId="1C84FEBC" w14:textId="77777777" w:rsidR="002A5D81" w:rsidRPr="002A5D81" w:rsidRDefault="002A5D81" w:rsidP="002A5D81">
      <w:pPr>
        <w:spacing w:after="200" w:line="276" w:lineRule="auto"/>
        <w:ind w:left="720"/>
        <w:contextualSpacing/>
        <w:jc w:val="both"/>
        <w:rPr>
          <w:rFonts w:ascii="Tahoma" w:hAnsi="Tahoma" w:cs="Tahoma"/>
          <w:sz w:val="22"/>
          <w:szCs w:val="22"/>
          <w:lang w:eastAsia="en-GB"/>
        </w:rPr>
      </w:pPr>
    </w:p>
    <w:p w14:paraId="352D27CC" w14:textId="77777777" w:rsidR="002A5D81" w:rsidRPr="002A5D81" w:rsidRDefault="002A5D81" w:rsidP="002A5D81">
      <w:pPr>
        <w:numPr>
          <w:ilvl w:val="0"/>
          <w:numId w:val="2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sz w:val="22"/>
          <w:szCs w:val="22"/>
          <w:lang w:eastAsia="en-GB"/>
        </w:rPr>
        <w:t>Custodian of Company documents database, drawing register and MoD infrastructure documentation.</w:t>
      </w:r>
    </w:p>
    <w:p w14:paraId="205C8B1D" w14:textId="77777777" w:rsidR="002A5D81" w:rsidRPr="002A5D81" w:rsidRDefault="002A5D81" w:rsidP="002A5D81">
      <w:pPr>
        <w:spacing w:after="200" w:line="276" w:lineRule="auto"/>
        <w:ind w:left="720"/>
        <w:contextualSpacing/>
        <w:jc w:val="both"/>
        <w:rPr>
          <w:rFonts w:ascii="Tahoma" w:hAnsi="Tahoma" w:cs="Tahoma"/>
          <w:b/>
          <w:sz w:val="22"/>
          <w:szCs w:val="22"/>
          <w:lang w:eastAsia="en-GB"/>
        </w:rPr>
      </w:pPr>
    </w:p>
    <w:p w14:paraId="19518E63" w14:textId="77777777" w:rsidR="002A5D81" w:rsidRPr="002A5D81" w:rsidRDefault="002A5D81" w:rsidP="002A5D81">
      <w:pPr>
        <w:numPr>
          <w:ilvl w:val="0"/>
          <w:numId w:val="2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b/>
          <w:sz w:val="22"/>
          <w:szCs w:val="22"/>
          <w:lang w:eastAsia="en-GB"/>
        </w:rPr>
      </w:pPr>
      <w:r w:rsidRPr="002A5D81">
        <w:rPr>
          <w:rFonts w:ascii="Tahoma" w:hAnsi="Tahoma" w:cs="Tahoma"/>
          <w:sz w:val="22"/>
          <w:szCs w:val="22"/>
          <w:lang w:eastAsia="en-GB"/>
        </w:rPr>
        <w:t>The management of employees and contractors employed by the department.</w:t>
      </w:r>
    </w:p>
    <w:p w14:paraId="68D01DF1" w14:textId="77777777" w:rsidR="002A5D81" w:rsidRPr="002A5D81" w:rsidRDefault="002A5D81" w:rsidP="002A5D81">
      <w:pPr>
        <w:spacing w:after="200" w:line="276" w:lineRule="auto"/>
        <w:ind w:left="720"/>
        <w:contextualSpacing/>
        <w:jc w:val="both"/>
        <w:rPr>
          <w:rFonts w:ascii="Tahoma" w:hAnsi="Tahoma" w:cs="Tahoma"/>
          <w:b/>
          <w:sz w:val="22"/>
          <w:szCs w:val="22"/>
          <w:lang w:eastAsia="en-GB"/>
        </w:rPr>
      </w:pPr>
    </w:p>
    <w:p w14:paraId="13198650" w14:textId="77777777" w:rsidR="002A5D81" w:rsidRPr="002A5D81" w:rsidRDefault="002A5D81" w:rsidP="002A5D81">
      <w:pPr>
        <w:numPr>
          <w:ilvl w:val="0"/>
          <w:numId w:val="2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sz w:val="22"/>
          <w:szCs w:val="22"/>
          <w:lang w:eastAsia="en-GB"/>
        </w:rPr>
        <w:t>The discipline, industrial relations, welfare, training and recruitment of staff.</w:t>
      </w:r>
    </w:p>
    <w:p w14:paraId="554263C8" w14:textId="77777777" w:rsidR="002A5D81" w:rsidRPr="002A5D81" w:rsidRDefault="002A5D81" w:rsidP="002A5D81">
      <w:pPr>
        <w:spacing w:after="200" w:line="276" w:lineRule="auto"/>
        <w:ind w:left="720"/>
        <w:contextualSpacing/>
        <w:jc w:val="both"/>
        <w:rPr>
          <w:rFonts w:ascii="Tahoma" w:hAnsi="Tahoma" w:cs="Tahoma"/>
          <w:sz w:val="22"/>
          <w:szCs w:val="22"/>
          <w:lang w:eastAsia="en-GB"/>
        </w:rPr>
      </w:pPr>
    </w:p>
    <w:p w14:paraId="6EFADCC0" w14:textId="77777777" w:rsidR="002A5D81" w:rsidRPr="002A5D81" w:rsidRDefault="002A5D81" w:rsidP="002A5D81">
      <w:pPr>
        <w:numPr>
          <w:ilvl w:val="0"/>
          <w:numId w:val="2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sz w:val="22"/>
          <w:szCs w:val="22"/>
          <w:lang w:eastAsia="en-GB"/>
        </w:rPr>
        <w:t>Exercise financial discipline when preparing estimates and budgetary control.</w:t>
      </w:r>
    </w:p>
    <w:p w14:paraId="28F39D93" w14:textId="77777777" w:rsidR="002A5D81" w:rsidRPr="002A5D81" w:rsidRDefault="002A5D81" w:rsidP="002A5D81">
      <w:pPr>
        <w:spacing w:after="200" w:line="276" w:lineRule="auto"/>
        <w:ind w:left="720"/>
        <w:contextualSpacing/>
        <w:jc w:val="both"/>
        <w:rPr>
          <w:rFonts w:ascii="Tahoma" w:hAnsi="Tahoma" w:cs="Tahoma"/>
          <w:sz w:val="22"/>
          <w:szCs w:val="22"/>
          <w:lang w:eastAsia="en-GB"/>
        </w:rPr>
      </w:pPr>
    </w:p>
    <w:p w14:paraId="24F0D291" w14:textId="77777777" w:rsidR="002A5D81" w:rsidRPr="002A5D81" w:rsidRDefault="002A5D81" w:rsidP="002A5D81">
      <w:pPr>
        <w:numPr>
          <w:ilvl w:val="0"/>
          <w:numId w:val="2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sz w:val="22"/>
          <w:szCs w:val="22"/>
          <w:lang w:eastAsia="en-GB"/>
        </w:rPr>
        <w:t>The identification of infrastructure upgrades, budgeting, planning, design and delivery of capital works projects.</w:t>
      </w:r>
    </w:p>
    <w:p w14:paraId="45CAC710" w14:textId="77777777" w:rsidR="002A5D81" w:rsidRPr="002A5D81" w:rsidRDefault="002A5D81" w:rsidP="002A5D81">
      <w:pPr>
        <w:spacing w:after="200" w:line="276" w:lineRule="auto"/>
        <w:ind w:left="720"/>
        <w:contextualSpacing/>
        <w:jc w:val="both"/>
        <w:rPr>
          <w:rFonts w:ascii="Tahoma" w:hAnsi="Tahoma" w:cs="Tahoma"/>
          <w:sz w:val="22"/>
          <w:szCs w:val="22"/>
          <w:lang w:eastAsia="en-GB"/>
        </w:rPr>
      </w:pPr>
    </w:p>
    <w:p w14:paraId="0F43881B" w14:textId="77777777" w:rsidR="002A5D81" w:rsidRPr="002A5D81" w:rsidRDefault="002A5D81" w:rsidP="002A5D81">
      <w:pPr>
        <w:numPr>
          <w:ilvl w:val="0"/>
          <w:numId w:val="2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sz w:val="22"/>
          <w:szCs w:val="22"/>
          <w:lang w:eastAsia="en-GB"/>
        </w:rPr>
        <w:t>Ensure that Quality, Environmental and Health and Safety standards are adhered to.</w:t>
      </w:r>
    </w:p>
    <w:p w14:paraId="2CC93EBD" w14:textId="77777777" w:rsidR="002A5D81" w:rsidRPr="002A5D81" w:rsidRDefault="002A5D81" w:rsidP="002A5D81">
      <w:pPr>
        <w:spacing w:after="200" w:line="276" w:lineRule="auto"/>
        <w:ind w:left="720"/>
        <w:contextualSpacing/>
        <w:jc w:val="both"/>
        <w:rPr>
          <w:rFonts w:ascii="Tahoma" w:hAnsi="Tahoma" w:cs="Tahoma"/>
          <w:sz w:val="22"/>
          <w:szCs w:val="22"/>
          <w:lang w:eastAsia="en-GB"/>
        </w:rPr>
      </w:pPr>
    </w:p>
    <w:p w14:paraId="3F78A4B6" w14:textId="7187858D" w:rsidR="002A5D81" w:rsidRDefault="002A5D81" w:rsidP="002A5D81">
      <w:pPr>
        <w:numPr>
          <w:ilvl w:val="0"/>
          <w:numId w:val="2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ahoma" w:hAnsi="Tahoma" w:cs="Tahoma"/>
          <w:sz w:val="22"/>
          <w:szCs w:val="22"/>
          <w:lang w:eastAsia="en-GB"/>
        </w:rPr>
      </w:pPr>
      <w:r w:rsidRPr="002A5D81">
        <w:rPr>
          <w:rFonts w:ascii="Tahoma" w:hAnsi="Tahoma" w:cs="Tahoma"/>
          <w:sz w:val="22"/>
          <w:szCs w:val="22"/>
          <w:lang w:eastAsia="en-GB"/>
        </w:rPr>
        <w:t>The quality and efficient operation of the above.</w:t>
      </w:r>
    </w:p>
    <w:p w14:paraId="71FBFD09" w14:textId="77777777" w:rsidR="002A5D81" w:rsidRDefault="002A5D81" w:rsidP="002A5D81">
      <w:pPr>
        <w:pStyle w:val="ListParagraph"/>
        <w:rPr>
          <w:rFonts w:ascii="Tahoma" w:hAnsi="Tahoma" w:cs="Tahoma"/>
          <w:sz w:val="22"/>
          <w:szCs w:val="22"/>
          <w:lang w:eastAsia="en-GB"/>
        </w:rPr>
      </w:pPr>
    </w:p>
    <w:p w14:paraId="771B6B9A" w14:textId="77777777" w:rsidR="002A5D81" w:rsidRPr="002A5D81" w:rsidRDefault="002A5D81" w:rsidP="002A5D81">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0"/>
        <w:contextualSpacing/>
        <w:jc w:val="both"/>
        <w:rPr>
          <w:rFonts w:ascii="Tahoma" w:hAnsi="Tahoma" w:cs="Tahoma"/>
          <w:sz w:val="22"/>
          <w:szCs w:val="22"/>
          <w:lang w:eastAsia="en-GB"/>
        </w:rPr>
      </w:pPr>
    </w:p>
    <w:p w14:paraId="1253C1F9"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rFonts w:ascii="Tahoma" w:hAnsi="Tahoma" w:cs="Tahoma"/>
          <w:b/>
          <w:sz w:val="22"/>
          <w:szCs w:val="22"/>
          <w:u w:val="single"/>
          <w:lang w:eastAsia="en-GB"/>
        </w:rPr>
      </w:pPr>
    </w:p>
    <w:p w14:paraId="3245177E"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rFonts w:ascii="Tahoma" w:hAnsi="Tahoma" w:cs="Tahoma"/>
          <w:sz w:val="22"/>
          <w:szCs w:val="22"/>
          <w:lang w:eastAsia="en-GB"/>
        </w:rPr>
      </w:pPr>
      <w:r w:rsidRPr="002A5D81">
        <w:rPr>
          <w:rFonts w:ascii="Tahoma" w:hAnsi="Tahoma" w:cs="Tahoma"/>
          <w:b/>
          <w:sz w:val="22"/>
          <w:szCs w:val="22"/>
          <w:u w:val="single"/>
          <w:lang w:eastAsia="en-GB"/>
        </w:rPr>
        <w:lastRenderedPageBreak/>
        <w:t>Key Competencies:</w:t>
      </w:r>
    </w:p>
    <w:p w14:paraId="1FA312CB"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sz w:val="22"/>
          <w:szCs w:val="22"/>
          <w:lang w:eastAsia="en-GB"/>
        </w:rPr>
      </w:pPr>
      <w:r w:rsidRPr="002A5D81">
        <w:rPr>
          <w:rFonts w:ascii="Tahoma" w:hAnsi="Tahoma" w:cs="Tahoma"/>
          <w:sz w:val="22"/>
          <w:szCs w:val="22"/>
          <w:lang w:eastAsia="en-GB"/>
        </w:rPr>
        <w:t xml:space="preserve">Strategic view </w:t>
      </w:r>
    </w:p>
    <w:p w14:paraId="4E14BD4D"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sz w:val="22"/>
          <w:szCs w:val="22"/>
          <w:lang w:eastAsia="en-GB"/>
        </w:rPr>
      </w:pPr>
      <w:r w:rsidRPr="002A5D81">
        <w:rPr>
          <w:rFonts w:ascii="Tahoma" w:hAnsi="Tahoma" w:cs="Tahoma"/>
          <w:sz w:val="22"/>
          <w:szCs w:val="22"/>
          <w:lang w:eastAsia="en-GB"/>
        </w:rPr>
        <w:t>Technical knowledge – water engineering; civil engineering; quality control</w:t>
      </w:r>
    </w:p>
    <w:p w14:paraId="0CAF1EB9"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sz w:val="22"/>
          <w:szCs w:val="22"/>
          <w:lang w:eastAsia="en-GB"/>
        </w:rPr>
      </w:pPr>
      <w:r w:rsidRPr="002A5D81">
        <w:rPr>
          <w:rFonts w:ascii="Tahoma" w:hAnsi="Tahoma" w:cs="Tahoma"/>
          <w:sz w:val="22"/>
          <w:szCs w:val="22"/>
          <w:lang w:eastAsia="en-GB"/>
        </w:rPr>
        <w:t xml:space="preserve">People – motivation; training </w:t>
      </w:r>
    </w:p>
    <w:p w14:paraId="353A5A54"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sz w:val="22"/>
          <w:szCs w:val="22"/>
          <w:lang w:eastAsia="en-GB"/>
        </w:rPr>
      </w:pPr>
      <w:r w:rsidRPr="002A5D81">
        <w:rPr>
          <w:rFonts w:ascii="Tahoma" w:hAnsi="Tahoma" w:cs="Tahoma"/>
          <w:sz w:val="22"/>
          <w:szCs w:val="22"/>
          <w:lang w:eastAsia="en-GB"/>
        </w:rPr>
        <w:t>Communication – internal 40%, external 60%</w:t>
      </w:r>
    </w:p>
    <w:p w14:paraId="1AA8080F"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sz w:val="22"/>
          <w:szCs w:val="22"/>
          <w:lang w:eastAsia="en-GB"/>
        </w:rPr>
      </w:pPr>
      <w:r w:rsidRPr="002A5D81">
        <w:rPr>
          <w:rFonts w:ascii="Tahoma" w:hAnsi="Tahoma" w:cs="Tahoma"/>
          <w:sz w:val="22"/>
          <w:szCs w:val="22"/>
          <w:lang w:eastAsia="en-GB"/>
        </w:rPr>
        <w:t xml:space="preserve">Quality focus  </w:t>
      </w:r>
    </w:p>
    <w:p w14:paraId="3B49DC20"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sz w:val="22"/>
          <w:szCs w:val="22"/>
          <w:lang w:eastAsia="en-GB"/>
        </w:rPr>
      </w:pPr>
      <w:r w:rsidRPr="002A5D81">
        <w:rPr>
          <w:rFonts w:ascii="Tahoma" w:hAnsi="Tahoma" w:cs="Tahoma"/>
          <w:sz w:val="22"/>
          <w:szCs w:val="22"/>
          <w:lang w:eastAsia="en-GB"/>
        </w:rPr>
        <w:t>Problem solving</w:t>
      </w:r>
    </w:p>
    <w:p w14:paraId="1B8E85B4"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sz w:val="22"/>
          <w:szCs w:val="22"/>
          <w:lang w:eastAsia="en-GB"/>
        </w:rPr>
      </w:pPr>
      <w:r w:rsidRPr="002A5D81">
        <w:rPr>
          <w:rFonts w:ascii="Tahoma" w:hAnsi="Tahoma" w:cs="Tahoma"/>
          <w:sz w:val="22"/>
          <w:szCs w:val="22"/>
          <w:lang w:eastAsia="en-GB"/>
        </w:rPr>
        <w:t>Risk Management</w:t>
      </w:r>
    </w:p>
    <w:p w14:paraId="45AC0835"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709" w:hanging="283"/>
        <w:jc w:val="both"/>
        <w:rPr>
          <w:rFonts w:ascii="Tahoma" w:hAnsi="Tahoma" w:cs="Tahoma"/>
          <w:sz w:val="22"/>
          <w:szCs w:val="22"/>
          <w:lang w:eastAsia="en-GB"/>
        </w:rPr>
      </w:pPr>
    </w:p>
    <w:p w14:paraId="73C3AD78"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rFonts w:ascii="Tahoma" w:hAnsi="Tahoma" w:cs="Tahoma"/>
          <w:b/>
          <w:sz w:val="22"/>
          <w:szCs w:val="22"/>
          <w:u w:val="single"/>
          <w:lang w:eastAsia="en-GB"/>
        </w:rPr>
      </w:pPr>
      <w:r w:rsidRPr="002A5D81">
        <w:rPr>
          <w:rFonts w:ascii="Tahoma" w:hAnsi="Tahoma" w:cs="Tahoma"/>
          <w:b/>
          <w:sz w:val="22"/>
          <w:szCs w:val="22"/>
          <w:u w:val="single"/>
          <w:lang w:eastAsia="en-GB"/>
        </w:rPr>
        <w:t>Key Performance Indicators:</w:t>
      </w:r>
    </w:p>
    <w:p w14:paraId="34E2DB17" w14:textId="77777777" w:rsidR="002A5D81" w:rsidRPr="002A5D81" w:rsidRDefault="002A5D81" w:rsidP="002A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rFonts w:ascii="Tahoma" w:hAnsi="Tahoma" w:cs="Tahoma"/>
          <w:sz w:val="22"/>
          <w:szCs w:val="22"/>
          <w:lang w:eastAsia="en-GB"/>
        </w:rPr>
      </w:pPr>
      <w:r w:rsidRPr="002A5D81">
        <w:rPr>
          <w:rFonts w:ascii="Tahoma" w:hAnsi="Tahoma" w:cs="Tahoma"/>
          <w:sz w:val="22"/>
          <w:szCs w:val="22"/>
          <w:lang w:eastAsia="en-GB"/>
        </w:rPr>
        <w:t>Customers: Employees: Investors:</w:t>
      </w:r>
    </w:p>
    <w:p w14:paraId="7DFBDCFD" w14:textId="77777777" w:rsidR="002A5D81" w:rsidRPr="002A5D81" w:rsidRDefault="002A5D81" w:rsidP="002A5D81">
      <w:pPr>
        <w:numPr>
          <w:ilvl w:val="0"/>
          <w:numId w:val="22"/>
        </w:numPr>
        <w:tabs>
          <w:tab w:val="left" w:pos="426"/>
        </w:tabs>
        <w:spacing w:after="200" w:line="276" w:lineRule="auto"/>
        <w:contextualSpacing/>
        <w:jc w:val="both"/>
        <w:rPr>
          <w:rFonts w:ascii="Tahoma" w:eastAsiaTheme="minorHAnsi" w:hAnsi="Tahoma" w:cs="Tahoma"/>
          <w:iCs/>
          <w:sz w:val="22"/>
          <w:szCs w:val="22"/>
          <w:lang w:val="en-AU"/>
        </w:rPr>
      </w:pPr>
      <w:r w:rsidRPr="002A5D81">
        <w:rPr>
          <w:rFonts w:ascii="Tahoma" w:eastAsiaTheme="minorHAnsi" w:hAnsi="Tahoma" w:cs="Tahoma"/>
          <w:bCs/>
          <w:sz w:val="22"/>
          <w:szCs w:val="22"/>
        </w:rPr>
        <w:t>Customer Focus</w:t>
      </w:r>
    </w:p>
    <w:p w14:paraId="4259DBBB" w14:textId="77777777" w:rsidR="002A5D81" w:rsidRPr="002A5D81" w:rsidRDefault="002A5D81" w:rsidP="002A5D81">
      <w:pPr>
        <w:numPr>
          <w:ilvl w:val="0"/>
          <w:numId w:val="22"/>
        </w:numPr>
        <w:tabs>
          <w:tab w:val="left" w:pos="426"/>
        </w:tabs>
        <w:spacing w:after="200" w:line="276" w:lineRule="auto"/>
        <w:contextualSpacing/>
        <w:jc w:val="both"/>
        <w:rPr>
          <w:rFonts w:ascii="Tahoma" w:eastAsiaTheme="minorHAnsi" w:hAnsi="Tahoma" w:cs="Tahoma"/>
          <w:iCs/>
          <w:sz w:val="22"/>
          <w:szCs w:val="22"/>
          <w:lang w:val="en-AU"/>
        </w:rPr>
      </w:pPr>
      <w:r w:rsidRPr="002A5D81">
        <w:rPr>
          <w:rFonts w:ascii="Tahoma" w:eastAsiaTheme="minorHAnsi" w:hAnsi="Tahoma" w:cs="Tahoma"/>
          <w:iCs/>
          <w:sz w:val="22"/>
          <w:szCs w:val="22"/>
          <w:lang w:val="en-AU"/>
        </w:rPr>
        <w:t>Communicating, Influencing and Persuading</w:t>
      </w:r>
    </w:p>
    <w:p w14:paraId="0C4F7EA9" w14:textId="77777777" w:rsidR="002A5D81" w:rsidRPr="002A5D81" w:rsidRDefault="002A5D81" w:rsidP="002A5D81">
      <w:pPr>
        <w:numPr>
          <w:ilvl w:val="0"/>
          <w:numId w:val="22"/>
        </w:numPr>
        <w:tabs>
          <w:tab w:val="left" w:pos="426"/>
        </w:tabs>
        <w:spacing w:after="200" w:line="276" w:lineRule="auto"/>
        <w:contextualSpacing/>
        <w:jc w:val="both"/>
        <w:rPr>
          <w:rFonts w:ascii="Tahoma" w:eastAsiaTheme="minorHAnsi" w:hAnsi="Tahoma" w:cs="Tahoma"/>
          <w:iCs/>
          <w:sz w:val="22"/>
          <w:szCs w:val="22"/>
          <w:lang w:val="en-AU"/>
        </w:rPr>
      </w:pPr>
      <w:r w:rsidRPr="002A5D81">
        <w:rPr>
          <w:rFonts w:ascii="Tahoma" w:eastAsiaTheme="minorHAnsi" w:hAnsi="Tahoma" w:cs="Tahoma"/>
          <w:iCs/>
          <w:sz w:val="22"/>
          <w:szCs w:val="22"/>
          <w:lang w:val="en-AU"/>
        </w:rPr>
        <w:t>Planning and Organising, Time and Resource Management</w:t>
      </w:r>
    </w:p>
    <w:p w14:paraId="60BAD82F" w14:textId="77777777" w:rsidR="002A5D81" w:rsidRPr="002A5D81" w:rsidRDefault="002A5D81" w:rsidP="002A5D81">
      <w:pPr>
        <w:numPr>
          <w:ilvl w:val="0"/>
          <w:numId w:val="22"/>
        </w:numPr>
        <w:tabs>
          <w:tab w:val="left" w:pos="426"/>
        </w:tabs>
        <w:spacing w:after="200" w:line="276" w:lineRule="auto"/>
        <w:contextualSpacing/>
        <w:jc w:val="both"/>
        <w:rPr>
          <w:rFonts w:ascii="Tahoma" w:eastAsiaTheme="minorHAnsi" w:hAnsi="Tahoma" w:cs="Tahoma"/>
          <w:iCs/>
          <w:sz w:val="22"/>
          <w:szCs w:val="22"/>
        </w:rPr>
      </w:pPr>
      <w:r w:rsidRPr="002A5D81">
        <w:rPr>
          <w:rFonts w:ascii="Tahoma" w:eastAsiaTheme="minorHAnsi" w:hAnsi="Tahoma" w:cs="Tahoma"/>
          <w:iCs/>
          <w:sz w:val="22"/>
          <w:szCs w:val="22"/>
          <w:lang w:val="en-AU"/>
        </w:rPr>
        <w:t>Professional Technical Ability – Personal Development and Developing Others</w:t>
      </w:r>
    </w:p>
    <w:p w14:paraId="7B046527" w14:textId="77777777" w:rsidR="002A5D81" w:rsidRPr="002A5D81" w:rsidRDefault="002A5D81" w:rsidP="002A5D81">
      <w:pPr>
        <w:numPr>
          <w:ilvl w:val="0"/>
          <w:numId w:val="22"/>
        </w:numPr>
        <w:tabs>
          <w:tab w:val="left" w:pos="426"/>
        </w:tabs>
        <w:spacing w:after="200" w:line="276" w:lineRule="auto"/>
        <w:contextualSpacing/>
        <w:jc w:val="both"/>
        <w:rPr>
          <w:rFonts w:ascii="Tahoma" w:eastAsiaTheme="minorHAnsi" w:hAnsi="Tahoma" w:cs="Tahoma"/>
          <w:iCs/>
          <w:sz w:val="22"/>
          <w:szCs w:val="22"/>
        </w:rPr>
      </w:pPr>
      <w:r w:rsidRPr="002A5D81">
        <w:rPr>
          <w:rFonts w:ascii="Tahoma" w:eastAsiaTheme="minorHAnsi" w:hAnsi="Tahoma" w:cs="Tahoma"/>
          <w:iCs/>
          <w:sz w:val="22"/>
          <w:szCs w:val="22"/>
        </w:rPr>
        <w:t>Analysis, Problem Solving and Decision Making</w:t>
      </w:r>
    </w:p>
    <w:p w14:paraId="72A98073" w14:textId="77777777" w:rsidR="002A5D81" w:rsidRPr="002A5D81" w:rsidRDefault="002A5D81" w:rsidP="002A5D81">
      <w:pPr>
        <w:numPr>
          <w:ilvl w:val="0"/>
          <w:numId w:val="22"/>
        </w:numPr>
        <w:tabs>
          <w:tab w:val="left" w:pos="426"/>
        </w:tabs>
        <w:spacing w:after="200" w:line="276" w:lineRule="auto"/>
        <w:contextualSpacing/>
        <w:jc w:val="both"/>
        <w:rPr>
          <w:rFonts w:ascii="Tahoma" w:eastAsiaTheme="minorHAnsi" w:hAnsi="Tahoma" w:cs="Tahoma"/>
          <w:sz w:val="22"/>
          <w:szCs w:val="22"/>
        </w:rPr>
      </w:pPr>
      <w:r w:rsidRPr="002A5D81">
        <w:rPr>
          <w:rFonts w:ascii="Tahoma" w:eastAsiaTheme="minorHAnsi" w:hAnsi="Tahoma" w:cs="Tahoma"/>
          <w:iCs/>
          <w:sz w:val="22"/>
          <w:szCs w:val="22"/>
        </w:rPr>
        <w:t>Business Awareness &amp; Ability to See Commercial Viewpoint</w:t>
      </w:r>
    </w:p>
    <w:p w14:paraId="6BB1C292" w14:textId="77777777" w:rsidR="002A5D81" w:rsidRPr="002A5D81" w:rsidRDefault="002A5D81" w:rsidP="002A5D81">
      <w:pPr>
        <w:numPr>
          <w:ilvl w:val="0"/>
          <w:numId w:val="22"/>
        </w:numPr>
        <w:tabs>
          <w:tab w:val="left" w:pos="426"/>
        </w:tabs>
        <w:spacing w:after="200" w:line="276" w:lineRule="auto"/>
        <w:contextualSpacing/>
        <w:jc w:val="both"/>
        <w:rPr>
          <w:rFonts w:ascii="Tahoma" w:eastAsiaTheme="minorHAnsi" w:hAnsi="Tahoma" w:cs="Tahoma"/>
          <w:sz w:val="22"/>
          <w:szCs w:val="22"/>
        </w:rPr>
      </w:pPr>
      <w:r w:rsidRPr="002A5D81">
        <w:rPr>
          <w:rFonts w:ascii="Tahoma" w:eastAsiaTheme="minorHAnsi" w:hAnsi="Tahoma" w:cs="Tahoma"/>
          <w:sz w:val="22"/>
          <w:szCs w:val="22"/>
        </w:rPr>
        <w:t>Managing Change</w:t>
      </w:r>
    </w:p>
    <w:p w14:paraId="1D82528D" w14:textId="77777777" w:rsidR="002A5D81" w:rsidRPr="002A5D81" w:rsidRDefault="002A5D81" w:rsidP="002A5D81">
      <w:pPr>
        <w:numPr>
          <w:ilvl w:val="0"/>
          <w:numId w:val="22"/>
        </w:numPr>
        <w:tabs>
          <w:tab w:val="left" w:pos="426"/>
        </w:tabs>
        <w:spacing w:after="200" w:line="276" w:lineRule="auto"/>
        <w:contextualSpacing/>
        <w:jc w:val="both"/>
        <w:rPr>
          <w:rFonts w:ascii="Tahoma" w:eastAsiaTheme="minorHAnsi" w:hAnsi="Tahoma" w:cs="Tahoma"/>
          <w:sz w:val="22"/>
          <w:szCs w:val="22"/>
        </w:rPr>
      </w:pPr>
      <w:r w:rsidRPr="002A5D81">
        <w:rPr>
          <w:rFonts w:ascii="Tahoma" w:eastAsiaTheme="minorHAnsi" w:hAnsi="Tahoma" w:cs="Tahoma"/>
          <w:bCs/>
          <w:sz w:val="22"/>
          <w:szCs w:val="22"/>
        </w:rPr>
        <w:t xml:space="preserve">Leadership </w:t>
      </w:r>
    </w:p>
    <w:p w14:paraId="2BA5BA46" w14:textId="77777777" w:rsidR="002A5D81" w:rsidRPr="002A5D81" w:rsidRDefault="002A5D81" w:rsidP="002A5D81">
      <w:pPr>
        <w:spacing w:after="200"/>
        <w:jc w:val="both"/>
        <w:rPr>
          <w:rFonts w:ascii="Tahoma" w:eastAsiaTheme="minorHAnsi" w:hAnsi="Tahoma" w:cs="Tahoma"/>
          <w:b/>
          <w:sz w:val="22"/>
          <w:szCs w:val="22"/>
        </w:rPr>
      </w:pPr>
    </w:p>
    <w:p w14:paraId="0FE7DB1C" w14:textId="77777777" w:rsidR="002A5D81" w:rsidRPr="002A5D81" w:rsidRDefault="002A5D81" w:rsidP="002A5D81">
      <w:pPr>
        <w:spacing w:after="200"/>
        <w:jc w:val="both"/>
        <w:rPr>
          <w:rFonts w:ascii="Tahoma" w:eastAsiaTheme="minorHAnsi" w:hAnsi="Tahoma" w:cs="Tahoma"/>
          <w:sz w:val="22"/>
          <w:szCs w:val="22"/>
        </w:rPr>
      </w:pPr>
      <w:r w:rsidRPr="002A5D81">
        <w:rPr>
          <w:rFonts w:ascii="Tahoma" w:eastAsiaTheme="minorHAnsi" w:hAnsi="Tahoma" w:cs="Tahoma"/>
          <w:b/>
          <w:sz w:val="22"/>
          <w:szCs w:val="22"/>
        </w:rPr>
        <w:t>Core Skills and Experience Required</w:t>
      </w:r>
      <w:r w:rsidRPr="002A5D81">
        <w:rPr>
          <w:rFonts w:ascii="Tahoma" w:eastAsiaTheme="minorHAnsi" w:hAnsi="Tahoma" w:cs="Tahoma"/>
          <w:sz w:val="22"/>
          <w:szCs w:val="22"/>
        </w:rPr>
        <w:t>: Civil and Mechanical Engineering, Project and Contract Management, Infrastructure Delivery, Customer Focussed, Health &amp; Safety and Quality Management, Excellent People and HR skills.</w:t>
      </w:r>
    </w:p>
    <w:p w14:paraId="4CCD862E" w14:textId="77777777" w:rsidR="002A5D81" w:rsidRPr="002A5D81" w:rsidRDefault="002A5D81" w:rsidP="002A5D81">
      <w:pPr>
        <w:spacing w:after="200"/>
        <w:jc w:val="both"/>
        <w:rPr>
          <w:rFonts w:ascii="Tahoma" w:eastAsiaTheme="minorHAnsi" w:hAnsi="Tahoma" w:cs="Tahoma"/>
          <w:sz w:val="22"/>
          <w:szCs w:val="22"/>
        </w:rPr>
      </w:pPr>
      <w:r w:rsidRPr="002A5D81">
        <w:rPr>
          <w:rFonts w:ascii="Tahoma" w:eastAsiaTheme="minorHAnsi" w:hAnsi="Tahoma" w:cs="Tahoma"/>
          <w:b/>
          <w:sz w:val="22"/>
          <w:szCs w:val="22"/>
        </w:rPr>
        <w:t>Academic Qualifications Requirements:</w:t>
      </w:r>
      <w:r w:rsidRPr="002A5D81">
        <w:rPr>
          <w:rFonts w:ascii="Tahoma" w:eastAsiaTheme="minorHAnsi" w:hAnsi="Tahoma" w:cs="Tahoma"/>
          <w:sz w:val="22"/>
          <w:szCs w:val="22"/>
        </w:rPr>
        <w:t xml:space="preserve"> Degree in Civil or Mechanical Engineering or have an equivalent or higher qualification acceptable to the Board of Directors.</w:t>
      </w:r>
    </w:p>
    <w:p w14:paraId="03A177B8" w14:textId="77777777" w:rsidR="002A5D81" w:rsidRDefault="002A5D81" w:rsidP="002A5D81">
      <w:pPr>
        <w:spacing w:after="200"/>
        <w:jc w:val="both"/>
        <w:rPr>
          <w:rFonts w:ascii="Tahoma" w:eastAsiaTheme="minorHAnsi" w:hAnsi="Tahoma" w:cs="Tahoma"/>
          <w:sz w:val="22"/>
          <w:szCs w:val="22"/>
        </w:rPr>
      </w:pPr>
      <w:r w:rsidRPr="002A5D81">
        <w:rPr>
          <w:rFonts w:ascii="Tahoma" w:eastAsiaTheme="minorHAnsi" w:hAnsi="Tahoma" w:cs="Tahoma"/>
          <w:b/>
          <w:sz w:val="22"/>
          <w:szCs w:val="22"/>
        </w:rPr>
        <w:t xml:space="preserve">Professional Qualifications Requirements: </w:t>
      </w:r>
      <w:r w:rsidRPr="002A5D81">
        <w:rPr>
          <w:rFonts w:ascii="Tahoma" w:eastAsiaTheme="minorHAnsi" w:hAnsi="Tahoma" w:cs="Tahoma"/>
          <w:sz w:val="22"/>
          <w:szCs w:val="22"/>
        </w:rPr>
        <w:t>Preferable but not essential</w:t>
      </w:r>
      <w:r w:rsidRPr="002A5D81">
        <w:rPr>
          <w:rFonts w:ascii="Tahoma" w:eastAsiaTheme="minorHAnsi" w:hAnsi="Tahoma" w:cs="Tahoma"/>
          <w:b/>
          <w:sz w:val="22"/>
          <w:szCs w:val="22"/>
        </w:rPr>
        <w:t xml:space="preserve">, </w:t>
      </w:r>
      <w:r w:rsidRPr="002A5D81">
        <w:rPr>
          <w:rFonts w:ascii="Tahoma" w:eastAsiaTheme="minorHAnsi" w:hAnsi="Tahoma" w:cs="Tahoma"/>
          <w:sz w:val="22"/>
          <w:szCs w:val="22"/>
        </w:rPr>
        <w:t>Chartered status.</w:t>
      </w:r>
    </w:p>
    <w:p w14:paraId="3FFCAF7A" w14:textId="77777777" w:rsidR="001970F0" w:rsidRPr="0049555B" w:rsidRDefault="001970F0" w:rsidP="001970F0">
      <w:pPr>
        <w:jc w:val="both"/>
        <w:rPr>
          <w:rFonts w:ascii="Tahoma" w:hAnsi="Tahoma" w:cs="Tahoma"/>
          <w:b/>
          <w:color w:val="FF0000"/>
          <w:sz w:val="22"/>
          <w:szCs w:val="22"/>
          <w:u w:val="single"/>
        </w:rPr>
      </w:pPr>
      <w:r w:rsidRPr="0049555B">
        <w:rPr>
          <w:rFonts w:ascii="Tahoma" w:hAnsi="Tahoma" w:cs="Tahoma"/>
          <w:b/>
          <w:sz w:val="22"/>
          <w:szCs w:val="22"/>
        </w:rPr>
        <w:t xml:space="preserve">Company Internal Recruitment Requirements: </w:t>
      </w:r>
      <w:r w:rsidRPr="0049555B">
        <w:rPr>
          <w:rFonts w:ascii="Tahoma" w:hAnsi="Tahoma" w:cs="Tahoma"/>
          <w:sz w:val="22"/>
          <w:szCs w:val="22"/>
        </w:rPr>
        <w:t xml:space="preserve">Company employees who do not possess the above qualifications and who have acquired the experience and undertaken training suitable to undertake the functions of the role will be considered for the position. </w:t>
      </w:r>
    </w:p>
    <w:p w14:paraId="3BCCEF14" w14:textId="77777777" w:rsidR="001970F0" w:rsidRPr="002A5D81" w:rsidRDefault="001970F0" w:rsidP="002A5D81">
      <w:pPr>
        <w:spacing w:after="200"/>
        <w:jc w:val="both"/>
        <w:rPr>
          <w:rFonts w:ascii="Tahoma" w:eastAsiaTheme="minorHAnsi" w:hAnsi="Tahoma" w:cs="Tahoma"/>
          <w:sz w:val="22"/>
          <w:szCs w:val="22"/>
        </w:rPr>
      </w:pPr>
    </w:p>
    <w:p w14:paraId="3474CECF" w14:textId="726F7B62" w:rsidR="000C3C3C" w:rsidRPr="00560124" w:rsidRDefault="002A5D81" w:rsidP="00560124">
      <w:pPr>
        <w:spacing w:after="200" w:line="276" w:lineRule="auto"/>
        <w:rPr>
          <w:rFonts w:ascii="Tahoma" w:eastAsiaTheme="minorHAnsi" w:hAnsi="Tahoma" w:cs="Tahoma"/>
          <w:sz w:val="22"/>
          <w:szCs w:val="22"/>
        </w:rPr>
      </w:pPr>
      <w:r w:rsidRPr="002A5D81">
        <w:rPr>
          <w:rFonts w:ascii="Tahoma" w:eastAsiaTheme="minorHAnsi" w:hAnsi="Tahoma" w:cs="Tahoma"/>
          <w:sz w:val="22"/>
          <w:szCs w:val="22"/>
        </w:rPr>
        <w:br w:type="page"/>
      </w:r>
    </w:p>
    <w:sectPr w:rsidR="000C3C3C" w:rsidRPr="00560124" w:rsidSect="003C5859">
      <w:footerReference w:type="default" r:id="rId11"/>
      <w:type w:val="continuous"/>
      <w:pgSz w:w="11905" w:h="16837"/>
      <w:pgMar w:top="730" w:right="1440" w:bottom="601" w:left="1440" w:header="73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E625E1" w14:textId="77777777" w:rsidR="008D3391" w:rsidRDefault="008D3391">
      <w:r>
        <w:separator/>
      </w:r>
    </w:p>
  </w:endnote>
  <w:endnote w:type="continuationSeparator" w:id="0">
    <w:p w14:paraId="028F70D9" w14:textId="77777777" w:rsidR="008D3391" w:rsidRDefault="008D3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Roman">
    <w:altName w:val="Times New Roman"/>
    <w:panose1 w:val="020B0604020202020204"/>
    <w:charset w:val="00"/>
    <w:family w:val="roman"/>
    <w:pitch w:val="variable"/>
    <w:sig w:usb0="00000003" w:usb1="00000000" w:usb2="00000000" w:usb3="00000000" w:csb0="00000001" w:csb1="00000000"/>
  </w:font>
  <w:font w:name="Ubuntu">
    <w:altName w:val="Calibri"/>
    <w:panose1 w:val="020B0504030602030204"/>
    <w:charset w:val="00"/>
    <w:family w:val="swiss"/>
    <w:pitch w:val="variable"/>
    <w:sig w:usb0="E00002FF"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38219A" w14:textId="77777777" w:rsidR="003C5859" w:rsidRPr="003C5859" w:rsidRDefault="003C5859" w:rsidP="000C3C3C">
    <w:pPr>
      <w:jc w:val="center"/>
      <w:rPr>
        <w:rFonts w:ascii="Ubuntu" w:hAnsi="Ubuntu" w:cs="Tahoma"/>
        <w:sz w:val="18"/>
        <w:szCs w:val="20"/>
      </w:rPr>
    </w:pPr>
    <w:r w:rsidRPr="003C5859">
      <w:rPr>
        <w:rFonts w:ascii="Ubuntu" w:hAnsi="Ubuntu" w:cs="Tahoma"/>
        <w:sz w:val="18"/>
        <w:szCs w:val="20"/>
      </w:rPr>
      <w:t>Main Office: +350 20040880 / mainoffice@aquagib.gi  /  www.aquagib.gi</w:t>
    </w:r>
  </w:p>
  <w:p w14:paraId="216DDFFF" w14:textId="77777777" w:rsidR="003C5859" w:rsidRPr="003C5859" w:rsidRDefault="003C5859" w:rsidP="000C3C3C">
    <w:pPr>
      <w:jc w:val="center"/>
      <w:rPr>
        <w:rFonts w:ascii="Ubuntu" w:hAnsi="Ubuntu" w:cs="Tahoma"/>
        <w:sz w:val="18"/>
        <w:szCs w:val="20"/>
      </w:rPr>
    </w:pPr>
    <w:r w:rsidRPr="003C5859">
      <w:rPr>
        <w:rFonts w:ascii="Ubuntu" w:hAnsi="Ubuntu" w:cs="Tahoma"/>
        <w:sz w:val="18"/>
        <w:szCs w:val="20"/>
      </w:rPr>
      <w:t>Registered Office: 10B Leanse Place, 50 Town Range, Gibraltar. PO Box 842</w:t>
    </w:r>
  </w:p>
  <w:p w14:paraId="7FF97F93" w14:textId="77777777" w:rsidR="003C5859" w:rsidRPr="003C5859" w:rsidRDefault="003C5859" w:rsidP="000C3C3C">
    <w:pPr>
      <w:pStyle w:val="Footer"/>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8BC471" w14:textId="77777777" w:rsidR="008D3391" w:rsidRDefault="008D3391">
      <w:r>
        <w:separator/>
      </w:r>
    </w:p>
  </w:footnote>
  <w:footnote w:type="continuationSeparator" w:id="0">
    <w:p w14:paraId="225BDF77" w14:textId="77777777" w:rsidR="008D3391" w:rsidRDefault="008D33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F81D70"/>
    <w:multiLevelType w:val="hybridMultilevel"/>
    <w:tmpl w:val="27AA07D2"/>
    <w:lvl w:ilvl="0" w:tplc="3C202170">
      <w:start w:val="1"/>
      <w:numFmt w:val="decimal"/>
      <w:lvlText w:val="%1."/>
      <w:lvlJc w:val="left"/>
      <w:pPr>
        <w:ind w:left="720" w:hanging="360"/>
      </w:pPr>
      <w:rPr>
        <w:rFonts w:hint="default"/>
        <w:b w:val="0"/>
      </w:rPr>
    </w:lvl>
    <w:lvl w:ilvl="1" w:tplc="3C3428C8">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D132B"/>
    <w:multiLevelType w:val="hybridMultilevel"/>
    <w:tmpl w:val="EDE4F06A"/>
    <w:lvl w:ilvl="0" w:tplc="EDC4205C">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 w15:restartNumberingAfterBreak="0">
    <w:nsid w:val="04FE2B49"/>
    <w:multiLevelType w:val="hybridMultilevel"/>
    <w:tmpl w:val="8C18F7D6"/>
    <w:lvl w:ilvl="0" w:tplc="85907812">
      <w:start w:val="1"/>
      <w:numFmt w:val="decimal"/>
      <w:lvlText w:val="%1."/>
      <w:lvlJc w:val="left"/>
      <w:pPr>
        <w:ind w:left="720" w:hanging="360"/>
      </w:pPr>
      <w:rPr>
        <w:b/>
      </w:rPr>
    </w:lvl>
    <w:lvl w:ilvl="1" w:tplc="20000001">
      <w:start w:val="1"/>
      <w:numFmt w:val="bullet"/>
      <w:lvlText w:val=""/>
      <w:lvlJc w:val="left"/>
      <w:pPr>
        <w:ind w:left="1440" w:hanging="360"/>
      </w:pPr>
      <w:rPr>
        <w:rFonts w:ascii="Symbol" w:hAnsi="Symbol" w:hint="default"/>
        <w:b/>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3746CC"/>
    <w:multiLevelType w:val="hybridMultilevel"/>
    <w:tmpl w:val="AA10C914"/>
    <w:lvl w:ilvl="0" w:tplc="76A41416">
      <w:start w:val="15"/>
      <w:numFmt w:val="decimal"/>
      <w:lvlText w:val="%1)"/>
      <w:lvlJc w:val="left"/>
      <w:pPr>
        <w:tabs>
          <w:tab w:val="num" w:pos="6120"/>
        </w:tabs>
        <w:ind w:left="612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4" w15:restartNumberingAfterBreak="0">
    <w:nsid w:val="0ACB49E0"/>
    <w:multiLevelType w:val="hybridMultilevel"/>
    <w:tmpl w:val="95D21196"/>
    <w:lvl w:ilvl="0" w:tplc="0409000F">
      <w:start w:val="1"/>
      <w:numFmt w:val="decimal"/>
      <w:lvlText w:val="%1."/>
      <w:lvlJc w:val="left"/>
      <w:pPr>
        <w:tabs>
          <w:tab w:val="num" w:pos="180"/>
        </w:tabs>
        <w:ind w:left="180" w:hanging="360"/>
      </w:p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 w15:restartNumberingAfterBreak="0">
    <w:nsid w:val="11C271F6"/>
    <w:multiLevelType w:val="hybridMultilevel"/>
    <w:tmpl w:val="21621978"/>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6" w15:restartNumberingAfterBreak="0">
    <w:nsid w:val="17D86368"/>
    <w:multiLevelType w:val="hybridMultilevel"/>
    <w:tmpl w:val="05B2BE14"/>
    <w:lvl w:ilvl="0" w:tplc="081C83F0">
      <w:start w:val="10"/>
      <w:numFmt w:val="decimal"/>
      <w:lvlText w:val="%1)"/>
      <w:lvlJc w:val="left"/>
      <w:pPr>
        <w:tabs>
          <w:tab w:val="num" w:pos="2880"/>
        </w:tabs>
        <w:ind w:left="2880" w:hanging="90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7" w15:restartNumberingAfterBreak="0">
    <w:nsid w:val="201169DC"/>
    <w:multiLevelType w:val="hybridMultilevel"/>
    <w:tmpl w:val="E39C7DE2"/>
    <w:lvl w:ilvl="0" w:tplc="01D229A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A897803"/>
    <w:multiLevelType w:val="hybridMultilevel"/>
    <w:tmpl w:val="BE566AB0"/>
    <w:lvl w:ilvl="0" w:tplc="3C20217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3404E6"/>
    <w:multiLevelType w:val="hybridMultilevel"/>
    <w:tmpl w:val="59EC1EEE"/>
    <w:lvl w:ilvl="0" w:tplc="69A2F382">
      <w:start w:val="1"/>
      <w:numFmt w:val="low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B71809"/>
    <w:multiLevelType w:val="hybridMultilevel"/>
    <w:tmpl w:val="EB18BD3A"/>
    <w:lvl w:ilvl="0" w:tplc="76A41416">
      <w:start w:val="15"/>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1" w15:restartNumberingAfterBreak="0">
    <w:nsid w:val="2CB85066"/>
    <w:multiLevelType w:val="hybridMultilevel"/>
    <w:tmpl w:val="508464CA"/>
    <w:lvl w:ilvl="0" w:tplc="3D9851E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12" w15:restartNumberingAfterBreak="0">
    <w:nsid w:val="30282A50"/>
    <w:multiLevelType w:val="hybridMultilevel"/>
    <w:tmpl w:val="DA847DAA"/>
    <w:lvl w:ilvl="0" w:tplc="79D2CB42">
      <w:start w:val="2"/>
      <w:numFmt w:val="decimal"/>
      <w:lvlText w:val="%1)"/>
      <w:lvlJc w:val="left"/>
      <w:pPr>
        <w:tabs>
          <w:tab w:val="num" w:pos="3600"/>
        </w:tabs>
        <w:ind w:left="360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3" w15:restartNumberingAfterBreak="0">
    <w:nsid w:val="3751645D"/>
    <w:multiLevelType w:val="hybridMultilevel"/>
    <w:tmpl w:val="55703C14"/>
    <w:lvl w:ilvl="0" w:tplc="5E9C0E14">
      <w:start w:val="1"/>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014CF5"/>
    <w:multiLevelType w:val="hybridMultilevel"/>
    <w:tmpl w:val="842AAC48"/>
    <w:lvl w:ilvl="0" w:tplc="91C0F8BA">
      <w:start w:val="16"/>
      <w:numFmt w:val="decimal"/>
      <w:lvlText w:val="%1)"/>
      <w:lvlJc w:val="left"/>
      <w:pPr>
        <w:tabs>
          <w:tab w:val="num" w:pos="2880"/>
        </w:tabs>
        <w:ind w:left="2880" w:hanging="90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5" w15:restartNumberingAfterBreak="0">
    <w:nsid w:val="4A9D27C4"/>
    <w:multiLevelType w:val="hybridMultilevel"/>
    <w:tmpl w:val="484CE842"/>
    <w:lvl w:ilvl="0" w:tplc="C058A49A">
      <w:start w:val="2"/>
      <w:numFmt w:val="decimal"/>
      <w:lvlText w:val="%1)"/>
      <w:lvlJc w:val="left"/>
      <w:pPr>
        <w:tabs>
          <w:tab w:val="num" w:pos="3762"/>
        </w:tabs>
        <w:ind w:left="3762" w:hanging="360"/>
      </w:pPr>
      <w:rPr>
        <w:rFonts w:hint="default"/>
      </w:rPr>
    </w:lvl>
    <w:lvl w:ilvl="1" w:tplc="04090019" w:tentative="1">
      <w:start w:val="1"/>
      <w:numFmt w:val="lowerLetter"/>
      <w:lvlText w:val="%2."/>
      <w:lvlJc w:val="left"/>
      <w:pPr>
        <w:tabs>
          <w:tab w:val="num" w:pos="4482"/>
        </w:tabs>
        <w:ind w:left="4482" w:hanging="360"/>
      </w:pPr>
    </w:lvl>
    <w:lvl w:ilvl="2" w:tplc="0409001B" w:tentative="1">
      <w:start w:val="1"/>
      <w:numFmt w:val="lowerRoman"/>
      <w:lvlText w:val="%3."/>
      <w:lvlJc w:val="right"/>
      <w:pPr>
        <w:tabs>
          <w:tab w:val="num" w:pos="5202"/>
        </w:tabs>
        <w:ind w:left="5202" w:hanging="180"/>
      </w:pPr>
    </w:lvl>
    <w:lvl w:ilvl="3" w:tplc="0409000F" w:tentative="1">
      <w:start w:val="1"/>
      <w:numFmt w:val="decimal"/>
      <w:lvlText w:val="%4."/>
      <w:lvlJc w:val="left"/>
      <w:pPr>
        <w:tabs>
          <w:tab w:val="num" w:pos="5922"/>
        </w:tabs>
        <w:ind w:left="5922" w:hanging="360"/>
      </w:pPr>
    </w:lvl>
    <w:lvl w:ilvl="4" w:tplc="04090019" w:tentative="1">
      <w:start w:val="1"/>
      <w:numFmt w:val="lowerLetter"/>
      <w:lvlText w:val="%5."/>
      <w:lvlJc w:val="left"/>
      <w:pPr>
        <w:tabs>
          <w:tab w:val="num" w:pos="6642"/>
        </w:tabs>
        <w:ind w:left="6642" w:hanging="360"/>
      </w:pPr>
    </w:lvl>
    <w:lvl w:ilvl="5" w:tplc="0409001B" w:tentative="1">
      <w:start w:val="1"/>
      <w:numFmt w:val="lowerRoman"/>
      <w:lvlText w:val="%6."/>
      <w:lvlJc w:val="right"/>
      <w:pPr>
        <w:tabs>
          <w:tab w:val="num" w:pos="7362"/>
        </w:tabs>
        <w:ind w:left="7362" w:hanging="180"/>
      </w:pPr>
    </w:lvl>
    <w:lvl w:ilvl="6" w:tplc="0409000F" w:tentative="1">
      <w:start w:val="1"/>
      <w:numFmt w:val="decimal"/>
      <w:lvlText w:val="%7."/>
      <w:lvlJc w:val="left"/>
      <w:pPr>
        <w:tabs>
          <w:tab w:val="num" w:pos="8082"/>
        </w:tabs>
        <w:ind w:left="8082" w:hanging="360"/>
      </w:pPr>
    </w:lvl>
    <w:lvl w:ilvl="7" w:tplc="04090019" w:tentative="1">
      <w:start w:val="1"/>
      <w:numFmt w:val="lowerLetter"/>
      <w:lvlText w:val="%8."/>
      <w:lvlJc w:val="left"/>
      <w:pPr>
        <w:tabs>
          <w:tab w:val="num" w:pos="8802"/>
        </w:tabs>
        <w:ind w:left="8802" w:hanging="360"/>
      </w:pPr>
    </w:lvl>
    <w:lvl w:ilvl="8" w:tplc="0409001B" w:tentative="1">
      <w:start w:val="1"/>
      <w:numFmt w:val="lowerRoman"/>
      <w:lvlText w:val="%9."/>
      <w:lvlJc w:val="right"/>
      <w:pPr>
        <w:tabs>
          <w:tab w:val="num" w:pos="9522"/>
        </w:tabs>
        <w:ind w:left="9522" w:hanging="180"/>
      </w:pPr>
    </w:lvl>
  </w:abstractNum>
  <w:abstractNum w:abstractNumId="16" w15:restartNumberingAfterBreak="0">
    <w:nsid w:val="4DFD22F8"/>
    <w:multiLevelType w:val="hybridMultilevel"/>
    <w:tmpl w:val="62B4FA2A"/>
    <w:lvl w:ilvl="0" w:tplc="3CB694A8">
      <w:start w:val="7"/>
      <w:numFmt w:val="decimal"/>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7" w15:restartNumberingAfterBreak="0">
    <w:nsid w:val="5E0D72E9"/>
    <w:multiLevelType w:val="hybridMultilevel"/>
    <w:tmpl w:val="C24EB926"/>
    <w:lvl w:ilvl="0" w:tplc="85907812">
      <w:start w:val="1"/>
      <w:numFmt w:val="decimal"/>
      <w:lvlText w:val="%1."/>
      <w:lvlJc w:val="left"/>
      <w:pPr>
        <w:ind w:left="720" w:hanging="360"/>
      </w:pPr>
      <w:rPr>
        <w:b/>
      </w:rPr>
    </w:lvl>
    <w:lvl w:ilvl="1" w:tplc="6220FBEA">
      <w:start w:val="1"/>
      <w:numFmt w:val="lowerLetter"/>
      <w:lvlText w:val="%2."/>
      <w:lvlJc w:val="left"/>
      <w:pPr>
        <w:ind w:left="1440" w:hanging="360"/>
      </w:pPr>
      <w:rPr>
        <w:b/>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E150F2"/>
    <w:multiLevelType w:val="multilevel"/>
    <w:tmpl w:val="421A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19543E"/>
    <w:multiLevelType w:val="hybridMultilevel"/>
    <w:tmpl w:val="BDECC21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0" w15:restartNumberingAfterBreak="0">
    <w:nsid w:val="752F6DCC"/>
    <w:multiLevelType w:val="hybridMultilevel"/>
    <w:tmpl w:val="123CC8E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1" w15:restartNumberingAfterBreak="0">
    <w:nsid w:val="75F80743"/>
    <w:multiLevelType w:val="hybridMultilevel"/>
    <w:tmpl w:val="A7722ACE"/>
    <w:lvl w:ilvl="0" w:tplc="B3B0EC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9557086">
    <w:abstractNumId w:val="10"/>
  </w:num>
  <w:num w:numId="2" w16cid:durableId="1741370799">
    <w:abstractNumId w:val="3"/>
  </w:num>
  <w:num w:numId="3" w16cid:durableId="1505516242">
    <w:abstractNumId w:val="21"/>
  </w:num>
  <w:num w:numId="4" w16cid:durableId="1654064100">
    <w:abstractNumId w:val="13"/>
  </w:num>
  <w:num w:numId="5" w16cid:durableId="1564296970">
    <w:abstractNumId w:val="6"/>
  </w:num>
  <w:num w:numId="6" w16cid:durableId="1483695097">
    <w:abstractNumId w:val="14"/>
  </w:num>
  <w:num w:numId="7" w16cid:durableId="379475386">
    <w:abstractNumId w:val="4"/>
  </w:num>
  <w:num w:numId="8" w16cid:durableId="1945572430">
    <w:abstractNumId w:val="7"/>
  </w:num>
  <w:num w:numId="9" w16cid:durableId="1512989754">
    <w:abstractNumId w:val="1"/>
  </w:num>
  <w:num w:numId="10" w16cid:durableId="470824724">
    <w:abstractNumId w:val="12"/>
  </w:num>
  <w:num w:numId="11" w16cid:durableId="897546030">
    <w:abstractNumId w:val="11"/>
  </w:num>
  <w:num w:numId="12" w16cid:durableId="116536567">
    <w:abstractNumId w:val="16"/>
  </w:num>
  <w:num w:numId="13" w16cid:durableId="790974728">
    <w:abstractNumId w:val="9"/>
  </w:num>
  <w:num w:numId="14" w16cid:durableId="1347901262">
    <w:abstractNumId w:val="15"/>
  </w:num>
  <w:num w:numId="15" w16cid:durableId="1513717699">
    <w:abstractNumId w:val="17"/>
  </w:num>
  <w:num w:numId="16" w16cid:durableId="241108808">
    <w:abstractNumId w:val="18"/>
  </w:num>
  <w:num w:numId="17" w16cid:durableId="373311562">
    <w:abstractNumId w:val="2"/>
  </w:num>
  <w:num w:numId="18" w16cid:durableId="134832261">
    <w:abstractNumId w:val="19"/>
  </w:num>
  <w:num w:numId="19" w16cid:durableId="1177965174">
    <w:abstractNumId w:val="5"/>
  </w:num>
  <w:num w:numId="20" w16cid:durableId="1228026984">
    <w:abstractNumId w:val="0"/>
  </w:num>
  <w:num w:numId="21" w16cid:durableId="680471719">
    <w:abstractNumId w:val="8"/>
  </w:num>
  <w:num w:numId="22" w16cid:durableId="879787325">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2F4"/>
    <w:rsid w:val="0000124B"/>
    <w:rsid w:val="000357DC"/>
    <w:rsid w:val="000805B0"/>
    <w:rsid w:val="0008723A"/>
    <w:rsid w:val="00094C06"/>
    <w:rsid w:val="000B40CC"/>
    <w:rsid w:val="000C3C3C"/>
    <w:rsid w:val="000F4234"/>
    <w:rsid w:val="000F6441"/>
    <w:rsid w:val="00100673"/>
    <w:rsid w:val="00123669"/>
    <w:rsid w:val="00124693"/>
    <w:rsid w:val="001433A2"/>
    <w:rsid w:val="00166BA5"/>
    <w:rsid w:val="00167588"/>
    <w:rsid w:val="001970F0"/>
    <w:rsid w:val="0019773C"/>
    <w:rsid w:val="001C5E67"/>
    <w:rsid w:val="001D42FB"/>
    <w:rsid w:val="001F1169"/>
    <w:rsid w:val="00221E84"/>
    <w:rsid w:val="002637D3"/>
    <w:rsid w:val="0029174D"/>
    <w:rsid w:val="002A5D81"/>
    <w:rsid w:val="002A6BA7"/>
    <w:rsid w:val="002B1F02"/>
    <w:rsid w:val="002B6CC9"/>
    <w:rsid w:val="002C1506"/>
    <w:rsid w:val="002D0820"/>
    <w:rsid w:val="003237E4"/>
    <w:rsid w:val="00324F38"/>
    <w:rsid w:val="00332458"/>
    <w:rsid w:val="003450C4"/>
    <w:rsid w:val="0035213A"/>
    <w:rsid w:val="00356486"/>
    <w:rsid w:val="0039372C"/>
    <w:rsid w:val="003A30A7"/>
    <w:rsid w:val="003A6870"/>
    <w:rsid w:val="003C5859"/>
    <w:rsid w:val="003F17AF"/>
    <w:rsid w:val="003F499B"/>
    <w:rsid w:val="004222FE"/>
    <w:rsid w:val="00436D18"/>
    <w:rsid w:val="00451233"/>
    <w:rsid w:val="004670D1"/>
    <w:rsid w:val="00485ED5"/>
    <w:rsid w:val="0049555B"/>
    <w:rsid w:val="004B0EF9"/>
    <w:rsid w:val="004B3DC1"/>
    <w:rsid w:val="004B6766"/>
    <w:rsid w:val="004E116C"/>
    <w:rsid w:val="004E4681"/>
    <w:rsid w:val="004E5786"/>
    <w:rsid w:val="004F00A9"/>
    <w:rsid w:val="004F53AC"/>
    <w:rsid w:val="00507CD0"/>
    <w:rsid w:val="0051023B"/>
    <w:rsid w:val="00512BB0"/>
    <w:rsid w:val="00544B03"/>
    <w:rsid w:val="00560124"/>
    <w:rsid w:val="00563886"/>
    <w:rsid w:val="00563AF2"/>
    <w:rsid w:val="005701AC"/>
    <w:rsid w:val="00581E06"/>
    <w:rsid w:val="005A395E"/>
    <w:rsid w:val="00625646"/>
    <w:rsid w:val="00630A0D"/>
    <w:rsid w:val="00637391"/>
    <w:rsid w:val="0064743F"/>
    <w:rsid w:val="00667B50"/>
    <w:rsid w:val="0067391D"/>
    <w:rsid w:val="006757CE"/>
    <w:rsid w:val="006824E3"/>
    <w:rsid w:val="00690E57"/>
    <w:rsid w:val="006C006C"/>
    <w:rsid w:val="006E5C5E"/>
    <w:rsid w:val="00770F2B"/>
    <w:rsid w:val="00771C9D"/>
    <w:rsid w:val="007966FA"/>
    <w:rsid w:val="007F11DD"/>
    <w:rsid w:val="007F2D75"/>
    <w:rsid w:val="008342F4"/>
    <w:rsid w:val="00852681"/>
    <w:rsid w:val="00863266"/>
    <w:rsid w:val="008A3C84"/>
    <w:rsid w:val="008B7403"/>
    <w:rsid w:val="008C4661"/>
    <w:rsid w:val="008D3391"/>
    <w:rsid w:val="009059CA"/>
    <w:rsid w:val="00916F5F"/>
    <w:rsid w:val="009307A5"/>
    <w:rsid w:val="00945CBF"/>
    <w:rsid w:val="00955B5C"/>
    <w:rsid w:val="00960AF7"/>
    <w:rsid w:val="009620C6"/>
    <w:rsid w:val="00973C6F"/>
    <w:rsid w:val="009863B3"/>
    <w:rsid w:val="00991900"/>
    <w:rsid w:val="009B11BC"/>
    <w:rsid w:val="009D1D24"/>
    <w:rsid w:val="009D3015"/>
    <w:rsid w:val="00A224FD"/>
    <w:rsid w:val="00A56BC8"/>
    <w:rsid w:val="00A6712D"/>
    <w:rsid w:val="00A7583B"/>
    <w:rsid w:val="00AE7E14"/>
    <w:rsid w:val="00B131E8"/>
    <w:rsid w:val="00B354BE"/>
    <w:rsid w:val="00BA178B"/>
    <w:rsid w:val="00BD0214"/>
    <w:rsid w:val="00BD3C94"/>
    <w:rsid w:val="00C26C2C"/>
    <w:rsid w:val="00C6697B"/>
    <w:rsid w:val="00C75ABA"/>
    <w:rsid w:val="00D043D9"/>
    <w:rsid w:val="00D15D8C"/>
    <w:rsid w:val="00D471FF"/>
    <w:rsid w:val="00D8298C"/>
    <w:rsid w:val="00DB30D8"/>
    <w:rsid w:val="00DD3A17"/>
    <w:rsid w:val="00DE0107"/>
    <w:rsid w:val="00E050CD"/>
    <w:rsid w:val="00E21AFE"/>
    <w:rsid w:val="00E342EA"/>
    <w:rsid w:val="00E35BF1"/>
    <w:rsid w:val="00E43E7A"/>
    <w:rsid w:val="00E53F3A"/>
    <w:rsid w:val="00E70284"/>
    <w:rsid w:val="00EA1856"/>
    <w:rsid w:val="00EB78B2"/>
    <w:rsid w:val="00EC1325"/>
    <w:rsid w:val="00EF26D0"/>
    <w:rsid w:val="00F04EF6"/>
    <w:rsid w:val="00F318B6"/>
    <w:rsid w:val="00F3471C"/>
    <w:rsid w:val="00F5266C"/>
    <w:rsid w:val="00F57797"/>
    <w:rsid w:val="00F60EC3"/>
    <w:rsid w:val="00F66C63"/>
    <w:rsid w:val="00F839CF"/>
    <w:rsid w:val="00FB052D"/>
    <w:rsid w:val="00FC6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E60F3"/>
  <w15:docId w15:val="{E0E60DAD-78FE-421E-9BDC-FE3CF2700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9CA"/>
    <w:rPr>
      <w:sz w:val="24"/>
      <w:szCs w:val="24"/>
      <w:lang w:val="en-GB"/>
    </w:rPr>
  </w:style>
  <w:style w:type="paragraph" w:styleId="Heading1">
    <w:name w:val="heading 1"/>
    <w:basedOn w:val="Normal"/>
    <w:next w:val="Normal"/>
    <w:qFormat/>
    <w:rsid w:val="009059CA"/>
    <w:pPr>
      <w:keepNext/>
      <w:tabs>
        <w:tab w:val="left" w:pos="-1080"/>
        <w:tab w:val="left" w:pos="-720"/>
        <w:tab w:val="left" w:pos="2880"/>
      </w:tabs>
      <w:ind w:left="-360" w:right="-514"/>
      <w:jc w:val="both"/>
      <w:outlineLvl w:val="0"/>
    </w:pPr>
    <w:rPr>
      <w:rFonts w:ascii="Tahoma" w:hAnsi="Tahoma" w:cs="Tahoma"/>
      <w:b/>
      <w:bCs/>
      <w:sz w:val="28"/>
      <w:u w:val="single"/>
    </w:rPr>
  </w:style>
  <w:style w:type="paragraph" w:styleId="Heading2">
    <w:name w:val="heading 2"/>
    <w:basedOn w:val="Normal"/>
    <w:next w:val="Normal"/>
    <w:qFormat/>
    <w:rsid w:val="009059CA"/>
    <w:pPr>
      <w:keepNext/>
      <w:outlineLvl w:val="1"/>
    </w:pPr>
    <w:rPr>
      <w:rFonts w:ascii="Tahoma" w:hAnsi="Tahoma" w:cs="Tahoma"/>
      <w:b/>
      <w:bCs/>
      <w:sz w:val="22"/>
    </w:rPr>
  </w:style>
  <w:style w:type="paragraph" w:styleId="Heading3">
    <w:name w:val="heading 3"/>
    <w:basedOn w:val="Normal"/>
    <w:next w:val="Normal"/>
    <w:qFormat/>
    <w:rsid w:val="009059CA"/>
    <w:pPr>
      <w:keepNext/>
      <w:widowControl w:val="0"/>
      <w:tabs>
        <w:tab w:val="left" w:pos="-1080"/>
        <w:tab w:val="left" w:pos="-720"/>
        <w:tab w:val="left" w:pos="2880"/>
        <w:tab w:val="left" w:pos="3600"/>
        <w:tab w:val="left" w:pos="5760"/>
      </w:tabs>
      <w:jc w:val="center"/>
      <w:outlineLvl w:val="2"/>
    </w:pPr>
    <w:rPr>
      <w:b/>
      <w:snapToGrid w:val="0"/>
      <w:szCs w:val="20"/>
      <w:lang w:val="en-US"/>
    </w:rPr>
  </w:style>
  <w:style w:type="paragraph" w:styleId="Heading6">
    <w:name w:val="heading 6"/>
    <w:basedOn w:val="Normal"/>
    <w:next w:val="Normal"/>
    <w:qFormat/>
    <w:rsid w:val="009059CA"/>
    <w:pPr>
      <w:keepNext/>
      <w:tabs>
        <w:tab w:val="left" w:pos="-1080"/>
        <w:tab w:val="left" w:pos="-720"/>
        <w:tab w:val="left" w:pos="2880"/>
        <w:tab w:val="left" w:pos="3600"/>
        <w:tab w:val="left" w:pos="5760"/>
      </w:tabs>
      <w:ind w:left="3600" w:right="-180" w:hanging="720"/>
      <w:outlineLvl w:val="5"/>
    </w:pPr>
    <w:rPr>
      <w:rFonts w:ascii="Tahoma" w:hAnsi="Tahoma" w:cs="Tahoma"/>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9059CA"/>
    <w:pPr>
      <w:tabs>
        <w:tab w:val="left" w:pos="-1080"/>
        <w:tab w:val="left" w:pos="-720"/>
        <w:tab w:val="left" w:pos="2880"/>
      </w:tabs>
      <w:ind w:left="3600" w:hanging="720"/>
      <w:jc w:val="both"/>
    </w:pPr>
    <w:rPr>
      <w:rFonts w:ascii="Tahoma" w:hAnsi="Tahoma" w:cs="Tahoma"/>
      <w:sz w:val="22"/>
    </w:rPr>
  </w:style>
  <w:style w:type="paragraph" w:styleId="BodyTextIndent2">
    <w:name w:val="Body Text Indent 2"/>
    <w:basedOn w:val="Normal"/>
    <w:semiHidden/>
    <w:rsid w:val="009059CA"/>
    <w:pPr>
      <w:tabs>
        <w:tab w:val="left" w:pos="-1080"/>
        <w:tab w:val="left" w:pos="-720"/>
        <w:tab w:val="left" w:pos="1440"/>
        <w:tab w:val="left" w:pos="2160"/>
        <w:tab w:val="left" w:pos="2880"/>
        <w:tab w:val="left" w:pos="3600"/>
        <w:tab w:val="left" w:pos="5760"/>
      </w:tabs>
      <w:ind w:left="3240"/>
      <w:jc w:val="both"/>
    </w:pPr>
    <w:rPr>
      <w:rFonts w:ascii="Tahoma" w:hAnsi="Tahoma" w:cs="Tahoma"/>
      <w:sz w:val="22"/>
    </w:rPr>
  </w:style>
  <w:style w:type="paragraph" w:styleId="BodyText">
    <w:name w:val="Body Text"/>
    <w:basedOn w:val="Normal"/>
    <w:semiHidden/>
    <w:rsid w:val="009059CA"/>
    <w:pPr>
      <w:jc w:val="both"/>
    </w:pPr>
    <w:rPr>
      <w:rFonts w:ascii="Tahoma" w:hAnsi="Tahoma" w:cs="Tahoma"/>
      <w:sz w:val="22"/>
    </w:rPr>
  </w:style>
  <w:style w:type="paragraph" w:styleId="BlockText">
    <w:name w:val="Block Text"/>
    <w:basedOn w:val="Normal"/>
    <w:semiHidden/>
    <w:rsid w:val="009059CA"/>
    <w:pPr>
      <w:ind w:left="3600" w:right="-514" w:hanging="720"/>
      <w:jc w:val="both"/>
    </w:pPr>
    <w:rPr>
      <w:rFonts w:ascii="Tahoma" w:hAnsi="Tahoma" w:cs="Tahoma"/>
      <w:sz w:val="22"/>
    </w:rPr>
  </w:style>
  <w:style w:type="paragraph" w:styleId="Title">
    <w:name w:val="Title"/>
    <w:basedOn w:val="Normal"/>
    <w:qFormat/>
    <w:rsid w:val="009059CA"/>
    <w:pPr>
      <w:tabs>
        <w:tab w:val="left" w:pos="-1080"/>
        <w:tab w:val="left" w:pos="-720"/>
        <w:tab w:val="left" w:pos="2880"/>
        <w:tab w:val="left" w:pos="3600"/>
        <w:tab w:val="left" w:pos="5760"/>
      </w:tabs>
      <w:jc w:val="center"/>
      <w:outlineLvl w:val="0"/>
    </w:pPr>
    <w:rPr>
      <w:b/>
      <w:szCs w:val="20"/>
    </w:rPr>
  </w:style>
  <w:style w:type="paragraph" w:styleId="BalloonText">
    <w:name w:val="Balloon Text"/>
    <w:basedOn w:val="Normal"/>
    <w:link w:val="BalloonTextChar"/>
    <w:uiPriority w:val="99"/>
    <w:semiHidden/>
    <w:unhideWhenUsed/>
    <w:rsid w:val="00F3471C"/>
    <w:rPr>
      <w:rFonts w:ascii="Tahoma" w:hAnsi="Tahoma" w:cs="Tahoma"/>
      <w:sz w:val="16"/>
      <w:szCs w:val="16"/>
    </w:rPr>
  </w:style>
  <w:style w:type="character" w:customStyle="1" w:styleId="BalloonTextChar">
    <w:name w:val="Balloon Text Char"/>
    <w:basedOn w:val="DefaultParagraphFont"/>
    <w:link w:val="BalloonText"/>
    <w:uiPriority w:val="99"/>
    <w:semiHidden/>
    <w:rsid w:val="00F3471C"/>
    <w:rPr>
      <w:rFonts w:ascii="Tahoma" w:hAnsi="Tahoma" w:cs="Tahoma"/>
      <w:sz w:val="16"/>
      <w:szCs w:val="16"/>
      <w:lang w:val="en-GB"/>
    </w:rPr>
  </w:style>
  <w:style w:type="character" w:styleId="Hyperlink">
    <w:name w:val="Hyperlink"/>
    <w:basedOn w:val="DefaultParagraphFont"/>
    <w:uiPriority w:val="99"/>
    <w:unhideWhenUsed/>
    <w:rsid w:val="00094C06"/>
    <w:rPr>
      <w:color w:val="0000FF" w:themeColor="hyperlink"/>
      <w:u w:val="single"/>
    </w:rPr>
  </w:style>
  <w:style w:type="paragraph" w:customStyle="1" w:styleId="Default">
    <w:name w:val="Default"/>
    <w:rsid w:val="00563886"/>
    <w:pPr>
      <w:autoSpaceDE w:val="0"/>
      <w:autoSpaceDN w:val="0"/>
      <w:adjustRightInd w:val="0"/>
    </w:pPr>
    <w:rPr>
      <w:rFonts w:ascii="Calibri" w:hAnsi="Calibri" w:cs="Calibri"/>
      <w:color w:val="000000"/>
      <w:sz w:val="24"/>
      <w:szCs w:val="24"/>
      <w:lang w:val="en-GB"/>
    </w:rPr>
  </w:style>
  <w:style w:type="paragraph" w:styleId="ListParagraph">
    <w:name w:val="List Paragraph"/>
    <w:basedOn w:val="Normal"/>
    <w:uiPriority w:val="34"/>
    <w:qFormat/>
    <w:rsid w:val="00991900"/>
    <w:pPr>
      <w:ind w:left="720"/>
      <w:contextualSpacing/>
    </w:pPr>
  </w:style>
  <w:style w:type="paragraph" w:styleId="Header">
    <w:name w:val="header"/>
    <w:basedOn w:val="Normal"/>
    <w:link w:val="HeaderChar"/>
    <w:uiPriority w:val="99"/>
    <w:unhideWhenUsed/>
    <w:rsid w:val="003C5859"/>
    <w:pPr>
      <w:tabs>
        <w:tab w:val="center" w:pos="4680"/>
        <w:tab w:val="right" w:pos="9360"/>
      </w:tabs>
    </w:pPr>
  </w:style>
  <w:style w:type="character" w:customStyle="1" w:styleId="HeaderChar">
    <w:name w:val="Header Char"/>
    <w:basedOn w:val="DefaultParagraphFont"/>
    <w:link w:val="Header"/>
    <w:uiPriority w:val="99"/>
    <w:rsid w:val="003C5859"/>
    <w:rPr>
      <w:sz w:val="24"/>
      <w:szCs w:val="24"/>
      <w:lang w:val="en-GB"/>
    </w:rPr>
  </w:style>
  <w:style w:type="paragraph" w:styleId="Footer">
    <w:name w:val="footer"/>
    <w:basedOn w:val="Normal"/>
    <w:link w:val="FooterChar"/>
    <w:uiPriority w:val="99"/>
    <w:unhideWhenUsed/>
    <w:rsid w:val="003C5859"/>
    <w:pPr>
      <w:tabs>
        <w:tab w:val="center" w:pos="4680"/>
        <w:tab w:val="right" w:pos="9360"/>
      </w:tabs>
    </w:pPr>
  </w:style>
  <w:style w:type="character" w:customStyle="1" w:styleId="FooterChar">
    <w:name w:val="Footer Char"/>
    <w:basedOn w:val="DefaultParagraphFont"/>
    <w:link w:val="Footer"/>
    <w:uiPriority w:val="99"/>
    <w:rsid w:val="003C5859"/>
    <w:rPr>
      <w:sz w:val="24"/>
      <w:szCs w:val="24"/>
      <w:lang w:val="en-GB"/>
    </w:rPr>
  </w:style>
  <w:style w:type="character" w:styleId="UnresolvedMention">
    <w:name w:val="Unresolved Mention"/>
    <w:basedOn w:val="DefaultParagraphFont"/>
    <w:uiPriority w:val="99"/>
    <w:semiHidden/>
    <w:unhideWhenUsed/>
    <w:rsid w:val="001D42FB"/>
    <w:rPr>
      <w:color w:val="605E5C"/>
      <w:shd w:val="clear" w:color="auto" w:fill="E1DFDD"/>
    </w:rPr>
  </w:style>
  <w:style w:type="paragraph" w:customStyle="1" w:styleId="s4">
    <w:name w:val="s4"/>
    <w:basedOn w:val="Normal"/>
    <w:rsid w:val="00E342EA"/>
    <w:pPr>
      <w:spacing w:before="100" w:beforeAutospacing="1" w:after="100" w:afterAutospacing="1"/>
    </w:pPr>
    <w:rPr>
      <w:lang w:val="en-GI" w:eastAsia="en-GB"/>
    </w:rPr>
  </w:style>
  <w:style w:type="character" w:customStyle="1" w:styleId="s5">
    <w:name w:val="s5"/>
    <w:basedOn w:val="DefaultParagraphFont"/>
    <w:rsid w:val="00E342EA"/>
  </w:style>
  <w:style w:type="character" w:customStyle="1" w:styleId="apple-converted-space">
    <w:name w:val="apple-converted-space"/>
    <w:basedOn w:val="DefaultParagraphFont"/>
    <w:rsid w:val="00E342EA"/>
  </w:style>
  <w:style w:type="paragraph" w:styleId="NormalWeb">
    <w:name w:val="Normal (Web)"/>
    <w:basedOn w:val="Normal"/>
    <w:uiPriority w:val="99"/>
    <w:semiHidden/>
    <w:unhideWhenUsed/>
    <w:rsid w:val="00EC1325"/>
    <w:pPr>
      <w:spacing w:before="100" w:beforeAutospacing="1" w:after="100" w:afterAutospacing="1"/>
    </w:pPr>
    <w:rPr>
      <w:lang w:val="en-GI"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3802726">
      <w:bodyDiv w:val="1"/>
      <w:marLeft w:val="0"/>
      <w:marRight w:val="0"/>
      <w:marTop w:val="0"/>
      <w:marBottom w:val="0"/>
      <w:divBdr>
        <w:top w:val="none" w:sz="0" w:space="0" w:color="auto"/>
        <w:left w:val="none" w:sz="0" w:space="0" w:color="auto"/>
        <w:bottom w:val="none" w:sz="0" w:space="0" w:color="auto"/>
        <w:right w:val="none" w:sz="0" w:space="0" w:color="auto"/>
      </w:divBdr>
    </w:div>
    <w:div w:id="436024099">
      <w:bodyDiv w:val="1"/>
      <w:marLeft w:val="0"/>
      <w:marRight w:val="0"/>
      <w:marTop w:val="0"/>
      <w:marBottom w:val="0"/>
      <w:divBdr>
        <w:top w:val="none" w:sz="0" w:space="0" w:color="auto"/>
        <w:left w:val="none" w:sz="0" w:space="0" w:color="auto"/>
        <w:bottom w:val="none" w:sz="0" w:space="0" w:color="auto"/>
        <w:right w:val="none" w:sz="0" w:space="0" w:color="auto"/>
      </w:divBdr>
      <w:divsChild>
        <w:div w:id="562562806">
          <w:marLeft w:val="0"/>
          <w:marRight w:val="0"/>
          <w:marTop w:val="0"/>
          <w:marBottom w:val="0"/>
          <w:divBdr>
            <w:top w:val="none" w:sz="0" w:space="0" w:color="auto"/>
            <w:left w:val="none" w:sz="0" w:space="0" w:color="auto"/>
            <w:bottom w:val="none" w:sz="0" w:space="0" w:color="auto"/>
            <w:right w:val="none" w:sz="0" w:space="0" w:color="auto"/>
          </w:divBdr>
          <w:divsChild>
            <w:div w:id="738483047">
              <w:marLeft w:val="0"/>
              <w:marRight w:val="0"/>
              <w:marTop w:val="0"/>
              <w:marBottom w:val="0"/>
              <w:divBdr>
                <w:top w:val="none" w:sz="0" w:space="0" w:color="auto"/>
                <w:left w:val="none" w:sz="0" w:space="0" w:color="auto"/>
                <w:bottom w:val="none" w:sz="0" w:space="0" w:color="auto"/>
                <w:right w:val="none" w:sz="0" w:space="0" w:color="auto"/>
              </w:divBdr>
              <w:divsChild>
                <w:div w:id="45187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C0AC7311E1CA429C9C2C00BED46507" ma:contentTypeVersion="23" ma:contentTypeDescription="Create a new document." ma:contentTypeScope="" ma:versionID="20fee6f70258f6cf48a2a32e2d48647f">
  <xsd:schema xmlns:xsd="http://www.w3.org/2001/XMLSchema" xmlns:xs="http://www.w3.org/2001/XMLSchema" xmlns:p="http://schemas.microsoft.com/office/2006/metadata/properties" xmlns:ns2="453785ec-b096-4be9-b8a7-ef90a47652ae" xmlns:ns3="fcee28ae-f997-4175-8200-24208e065cf7" targetNamespace="http://schemas.microsoft.com/office/2006/metadata/properties" ma:root="true" ma:fieldsID="c46d208bda9f10073876f9cbe4d97a9d" ns2:_="" ns3:_="">
    <xsd:import namespace="453785ec-b096-4be9-b8a7-ef90a47652ae"/>
    <xsd:import namespace="fcee28ae-f997-4175-8200-24208e065c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785ec-b096-4be9-b8a7-ef90a47652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0218a9-e48a-42c1-9a9b-cd2d73d15b4b}" ma:internalName="TaxCatchAll" ma:showField="CatchAllData" ma:web="453785ec-b096-4be9-b8a7-ef90a47652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ee28ae-f997-4175-8200-24208e065c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44e4bd-3928-4bb3-ad81-91356fdd6c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ApprovalAssignedTo" ma:index="2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ee28ae-f997-4175-8200-24208e065cf7">
      <Terms xmlns="http://schemas.microsoft.com/office/infopath/2007/PartnerControls"/>
    </lcf76f155ced4ddcb4097134ff3c332f>
    <TaxCatchAll xmlns="453785ec-b096-4be9-b8a7-ef90a47652ae" xsi:nil="true"/>
    <_ApprovalAssignedTo xmlns="fcee28ae-f997-4175-8200-24208e065cf7">
      <UserInfo>
        <DisplayName/>
        <AccountId xsi:nil="true"/>
        <AccountType/>
      </UserInfo>
    </_ApprovalAssignedTo>
    <_ApprovalSentBy xmlns="fcee28ae-f997-4175-8200-24208e065cf7">
      <UserInfo>
        <DisplayName/>
        <AccountId xsi:nil="true"/>
        <AccountType/>
      </UserInfo>
    </_ApprovalSentBy>
    <_ApprovalStatus xmlns="fcee28ae-f997-4175-8200-24208e065cf7">0</_ApprovalStatus>
    <_ApprovalRespondedBy xmlns="fcee28ae-f997-4175-8200-24208e065cf7">
      <UserInfo>
        <DisplayName/>
        <AccountId xsi:nil="true"/>
        <AccountType/>
      </UserInfo>
    </_ApprovalRespondedBy>
  </documentManagement>
</p:properties>
</file>

<file path=customXml/itemProps1.xml><?xml version="1.0" encoding="utf-8"?>
<ds:datastoreItem xmlns:ds="http://schemas.openxmlformats.org/officeDocument/2006/customXml" ds:itemID="{C76F91A4-32D2-456D-8328-C2EBFE950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785ec-b096-4be9-b8a7-ef90a47652ae"/>
    <ds:schemaRef ds:uri="fcee28ae-f997-4175-8200-24208e065c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FBC19E-F38C-4644-ABB5-FAD40B76A1B8}">
  <ds:schemaRefs>
    <ds:schemaRef ds:uri="http://schemas.microsoft.com/sharepoint/v3/contenttype/forms"/>
  </ds:schemaRefs>
</ds:datastoreItem>
</file>

<file path=customXml/itemProps3.xml><?xml version="1.0" encoding="utf-8"?>
<ds:datastoreItem xmlns:ds="http://schemas.openxmlformats.org/officeDocument/2006/customXml" ds:itemID="{962EDC93-89E1-4547-A790-400A307CA8DA}">
  <ds:schemaRefs>
    <ds:schemaRef ds:uri="http://schemas.microsoft.com/office/2006/metadata/properties"/>
    <ds:schemaRef ds:uri="http://schemas.microsoft.com/office/infopath/2007/PartnerControls"/>
    <ds:schemaRef ds:uri="fcee28ae-f997-4175-8200-24208e065cf7"/>
    <ds:schemaRef ds:uri="453785ec-b096-4be9-b8a7-ef90a47652a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552</Words>
  <Characters>3512</Characters>
  <Application>Microsoft Office Word</Application>
  <DocSecurity>0</DocSecurity>
  <Lines>121</Lines>
  <Paragraphs>71</Paragraphs>
  <ScaleCrop>false</ScaleCrop>
  <HeadingPairs>
    <vt:vector size="2" baseType="variant">
      <vt:variant>
        <vt:lpstr>Title</vt:lpstr>
      </vt:variant>
      <vt:variant>
        <vt:i4>1</vt:i4>
      </vt:variant>
    </vt:vector>
  </HeadingPairs>
  <TitlesOfParts>
    <vt:vector size="1" baseType="lpstr">
      <vt:lpstr>JOB PROFILE</vt:lpstr>
    </vt:vector>
  </TitlesOfParts>
  <Company>AquaGib Ltd.</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creator>David Santos</dc:creator>
  <cp:lastModifiedBy>Paul Singleton</cp:lastModifiedBy>
  <cp:revision>5</cp:revision>
  <cp:lastPrinted>2024-08-16T12:56:00Z</cp:lastPrinted>
  <dcterms:created xsi:type="dcterms:W3CDTF">2026-07-30T15:38:00Z</dcterms:created>
  <dcterms:modified xsi:type="dcterms:W3CDTF">2026-07-30T15:41:00Z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0x010100EEC0AC7311E1CA429C9C2C00BED46507</vt:lpwstr>
  </property>
  <property fmtid="{D5CDD505-2E9C-101B-9397-08002B2CF9AE}" pid="3" name="MediaServiceImageTags">
    <vt:lpwstr/>
  </property>
</Properties>
</file>